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7DF" w:rsidRDefault="002857DF" w:rsidP="007F735F">
      <w:r w:rsidRPr="00962BB3">
        <w:rPr>
          <w:noProof/>
          <w:lang w:val="fr-BE" w:eastAsia="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201pt;height:57pt;visibility:visible">
            <v:imagedata r:id="rId7" o:title=""/>
          </v:shape>
        </w:pict>
      </w:r>
    </w:p>
    <w:p w:rsidR="002857DF" w:rsidRPr="00637768" w:rsidRDefault="002857DF" w:rsidP="007F735F">
      <w:pPr>
        <w:rPr>
          <w:b/>
          <w:sz w:val="32"/>
          <w:szCs w:val="32"/>
        </w:rPr>
      </w:pPr>
    </w:p>
    <w:p w:rsidR="002857DF" w:rsidRPr="009A0C52" w:rsidRDefault="002857DF" w:rsidP="009A0C52">
      <w:pPr>
        <w:pBdr>
          <w:top w:val="single" w:sz="4" w:space="1" w:color="auto"/>
          <w:left w:val="single" w:sz="4" w:space="4" w:color="auto"/>
          <w:bottom w:val="single" w:sz="4" w:space="1" w:color="auto"/>
          <w:right w:val="single" w:sz="4" w:space="4" w:color="auto"/>
        </w:pBdr>
        <w:jc w:val="both"/>
        <w:rPr>
          <w:lang w:val="fr-BE"/>
        </w:rPr>
      </w:pPr>
      <w:r w:rsidRPr="009A0C52">
        <w:rPr>
          <w:lang w:val="fr-BE"/>
        </w:rPr>
        <w:t>Synode 2018 sur « les jeunes, la foi et le discernement vocationnel »</w:t>
      </w:r>
    </w:p>
    <w:p w:rsidR="002857DF" w:rsidRPr="009A0C52" w:rsidRDefault="002857DF" w:rsidP="009A0C52">
      <w:pPr>
        <w:jc w:val="both"/>
        <w:rPr>
          <w:sz w:val="16"/>
          <w:szCs w:val="16"/>
          <w:lang w:val="fr-BE"/>
        </w:rPr>
      </w:pPr>
    </w:p>
    <w:p w:rsidR="002857DF" w:rsidRPr="009A0C52" w:rsidRDefault="002857DF" w:rsidP="009A0C52">
      <w:pPr>
        <w:jc w:val="both"/>
        <w:rPr>
          <w:lang w:val="fr-BE"/>
        </w:rPr>
      </w:pPr>
      <w:r w:rsidRPr="009A0C52">
        <w:rPr>
          <w:lang w:val="fr-BE"/>
        </w:rPr>
        <w:t>Préparation du synode à Rome :</w:t>
      </w:r>
    </w:p>
    <w:p w:rsidR="002857DF" w:rsidRPr="009A0C52" w:rsidRDefault="002857DF" w:rsidP="009A0C52">
      <w:pPr>
        <w:numPr>
          <w:ilvl w:val="0"/>
          <w:numId w:val="6"/>
        </w:numPr>
        <w:spacing w:after="0" w:line="240" w:lineRule="auto"/>
        <w:jc w:val="both"/>
        <w:rPr>
          <w:lang w:val="fr-BE"/>
        </w:rPr>
      </w:pPr>
      <w:r w:rsidRPr="009A0C52">
        <w:rPr>
          <w:lang w:val="fr-BE"/>
        </w:rPr>
        <w:t>ce synode se tiendra à Rome en octobre 2018 et rassemble autour du pape des évêques représentant les épiscopats du monde entier, avec des experts et aussi des invités, parmi lesquels, on imagine,  des jeunes.</w:t>
      </w:r>
    </w:p>
    <w:p w:rsidR="002857DF" w:rsidRPr="009A0C52" w:rsidRDefault="002857DF" w:rsidP="009A0C52">
      <w:pPr>
        <w:numPr>
          <w:ilvl w:val="0"/>
          <w:numId w:val="6"/>
        </w:numPr>
        <w:spacing w:after="0" w:line="240" w:lineRule="auto"/>
        <w:jc w:val="both"/>
        <w:rPr>
          <w:lang w:val="fr-BE"/>
        </w:rPr>
      </w:pPr>
      <w:r w:rsidRPr="009A0C52">
        <w:rPr>
          <w:lang w:val="fr-BE"/>
        </w:rPr>
        <w:t xml:space="preserve">il est préparé  par le </w:t>
      </w:r>
      <w:r w:rsidRPr="009A0C52">
        <w:rPr>
          <w:i/>
          <w:lang w:val="fr-BE"/>
        </w:rPr>
        <w:t>Secrétariat général du synode des évêques</w:t>
      </w:r>
      <w:r w:rsidRPr="009A0C52">
        <w:rPr>
          <w:lang w:val="fr-BE"/>
        </w:rPr>
        <w:t xml:space="preserve">, présidé par le Cardinal Baldisseri. </w:t>
      </w:r>
    </w:p>
    <w:p w:rsidR="002857DF" w:rsidRPr="009A0C52" w:rsidRDefault="002857DF" w:rsidP="009A0C52">
      <w:pPr>
        <w:numPr>
          <w:ilvl w:val="0"/>
          <w:numId w:val="6"/>
        </w:numPr>
        <w:spacing w:after="0" w:line="240" w:lineRule="auto"/>
        <w:jc w:val="both"/>
        <w:rPr>
          <w:lang w:val="fr-BE"/>
        </w:rPr>
      </w:pPr>
      <w:r w:rsidRPr="009A0C52">
        <w:rPr>
          <w:lang w:val="fr-BE"/>
        </w:rPr>
        <w:t>une rencontre « pré-synodale » à laquelle participeront des jeunes du monde entier aura lieu à Rome du 19 au 24 mars 2018.</w:t>
      </w:r>
    </w:p>
    <w:p w:rsidR="002857DF" w:rsidRPr="009A0C52" w:rsidRDefault="002857DF" w:rsidP="009A0C52">
      <w:pPr>
        <w:numPr>
          <w:ilvl w:val="0"/>
          <w:numId w:val="6"/>
        </w:numPr>
        <w:spacing w:after="0" w:line="240" w:lineRule="auto"/>
        <w:jc w:val="both"/>
        <w:rPr>
          <w:lang w:val="fr-BE"/>
        </w:rPr>
      </w:pPr>
      <w:r w:rsidRPr="009A0C52">
        <w:rPr>
          <w:lang w:val="fr-BE"/>
        </w:rPr>
        <w:t xml:space="preserve">un questionnaire a été proposé par le Vatican, </w:t>
      </w:r>
      <w:r w:rsidRPr="009A0C52">
        <w:rPr>
          <w:i/>
          <w:lang w:val="fr-BE"/>
        </w:rPr>
        <w:t>on line</w:t>
      </w:r>
      <w:r w:rsidRPr="009A0C52">
        <w:rPr>
          <w:lang w:val="fr-BE"/>
        </w:rPr>
        <w:t xml:space="preserve"> pour les jeunes de 16 à 29 ans.</w:t>
      </w:r>
    </w:p>
    <w:p w:rsidR="002857DF" w:rsidRPr="009A0C52" w:rsidRDefault="002857DF" w:rsidP="009A0C52">
      <w:pPr>
        <w:numPr>
          <w:ilvl w:val="0"/>
          <w:numId w:val="6"/>
        </w:numPr>
        <w:spacing w:after="0" w:line="240" w:lineRule="auto"/>
        <w:jc w:val="both"/>
        <w:rPr>
          <w:lang w:val="fr-BE"/>
        </w:rPr>
      </w:pPr>
      <w:r w:rsidRPr="009A0C52">
        <w:rPr>
          <w:lang w:val="fr-BE"/>
        </w:rPr>
        <w:t>le questionnaire envoyé aux Conférences épiscopales et les avis de celles-ci devaient être adressés à Rome avant le 31.10.</w:t>
      </w:r>
    </w:p>
    <w:p w:rsidR="002857DF" w:rsidRPr="009A0C52" w:rsidRDefault="002857DF" w:rsidP="009A0C52">
      <w:pPr>
        <w:jc w:val="both"/>
        <w:rPr>
          <w:sz w:val="16"/>
          <w:szCs w:val="16"/>
          <w:lang w:val="fr-BE"/>
        </w:rPr>
      </w:pPr>
    </w:p>
    <w:p w:rsidR="002857DF" w:rsidRDefault="002857DF" w:rsidP="009A0C52">
      <w:pPr>
        <w:jc w:val="both"/>
      </w:pPr>
      <w:r>
        <w:t>Préparation du synode en Belgique</w:t>
      </w:r>
    </w:p>
    <w:p w:rsidR="002857DF" w:rsidRDefault="002857DF" w:rsidP="009A0C52">
      <w:pPr>
        <w:numPr>
          <w:ilvl w:val="0"/>
          <w:numId w:val="6"/>
        </w:numPr>
        <w:spacing w:after="0" w:line="240" w:lineRule="auto"/>
        <w:jc w:val="both"/>
      </w:pPr>
      <w:r w:rsidRPr="009A0C52">
        <w:rPr>
          <w:lang w:val="fr-BE"/>
        </w:rPr>
        <w:t xml:space="preserve">les évêques belges ont opté pour un questionnaire simplifié, adressé aux jeunes, sur 6 thématiques, partant de quatre petites citations bibliques, et avec des sous-questions. </w:t>
      </w:r>
      <w:r>
        <w:t>(cf. texte en annexe)</w:t>
      </w:r>
    </w:p>
    <w:p w:rsidR="002857DF" w:rsidRPr="009A0C52" w:rsidRDefault="002857DF" w:rsidP="009A0C52">
      <w:pPr>
        <w:numPr>
          <w:ilvl w:val="0"/>
          <w:numId w:val="6"/>
        </w:numPr>
        <w:spacing w:after="0" w:line="240" w:lineRule="auto"/>
        <w:jc w:val="both"/>
        <w:rPr>
          <w:lang w:val="fr-BE"/>
        </w:rPr>
      </w:pPr>
      <w:r w:rsidRPr="009A0C52">
        <w:rPr>
          <w:lang w:val="fr-BE"/>
        </w:rPr>
        <w:t>le questionnaire s’adressait aux jeunes de 15 à 30 ans, tant à ceux qui s’affirment croyants qu’à ceux qui s’estiment éloignés de la foi ou en recherche.</w:t>
      </w:r>
    </w:p>
    <w:p w:rsidR="002857DF" w:rsidRPr="009A0C52" w:rsidRDefault="002857DF" w:rsidP="009A0C52">
      <w:pPr>
        <w:numPr>
          <w:ilvl w:val="0"/>
          <w:numId w:val="6"/>
        </w:numPr>
        <w:spacing w:after="0" w:line="240" w:lineRule="auto"/>
        <w:jc w:val="both"/>
        <w:rPr>
          <w:lang w:val="fr-BE"/>
        </w:rPr>
      </w:pPr>
      <w:r w:rsidRPr="009A0C52">
        <w:rPr>
          <w:lang w:val="fr-BE"/>
        </w:rPr>
        <w:t>le questionnaire a été diffusé largement, par différents canaux : les services diocésains de pastorale de jeunes, l’enseignement catholique, certains mouvements et organisations de jeunesse, des paroisses etc.</w:t>
      </w:r>
    </w:p>
    <w:p w:rsidR="002857DF" w:rsidRPr="009A0C52" w:rsidRDefault="002857DF" w:rsidP="009A0C52">
      <w:pPr>
        <w:numPr>
          <w:ilvl w:val="0"/>
          <w:numId w:val="6"/>
        </w:numPr>
        <w:spacing w:after="0" w:line="240" w:lineRule="auto"/>
        <w:jc w:val="both"/>
        <w:rPr>
          <w:lang w:val="fr-BE"/>
        </w:rPr>
      </w:pPr>
      <w:r w:rsidRPr="009A0C52">
        <w:rPr>
          <w:lang w:val="fr-BE"/>
        </w:rPr>
        <w:t xml:space="preserve">il faut souligner que la diffusion du questionnaire n’ayant pu être réalisée de manière systématique,  les résultats ne sauraient faire apparaître un résultat objectivable au plan scientifique. Ils ne sont pas vraiment représentatifs. Une analyse statistique précise des résultats serait dès lors très hasardeuse. Les réponses donnent des </w:t>
      </w:r>
      <w:r w:rsidRPr="009A0C52">
        <w:rPr>
          <w:i/>
          <w:lang w:val="fr-BE"/>
        </w:rPr>
        <w:t>indications,</w:t>
      </w:r>
      <w:r w:rsidRPr="009A0C52">
        <w:rPr>
          <w:lang w:val="fr-BE"/>
        </w:rPr>
        <w:t xml:space="preserve"> des tendances générales. On ne doit pas attendre ici LE rapport sur « les jeunes et l’Eglise ». </w:t>
      </w:r>
    </w:p>
    <w:p w:rsidR="002857DF" w:rsidRPr="009A0C52" w:rsidRDefault="002857DF" w:rsidP="009A0C52">
      <w:pPr>
        <w:numPr>
          <w:ilvl w:val="0"/>
          <w:numId w:val="6"/>
        </w:numPr>
        <w:spacing w:after="0" w:line="240" w:lineRule="auto"/>
        <w:jc w:val="both"/>
        <w:rPr>
          <w:lang w:val="fr-BE"/>
        </w:rPr>
      </w:pPr>
      <w:r w:rsidRPr="009A0C52">
        <w:rPr>
          <w:lang w:val="fr-BE"/>
        </w:rPr>
        <w:t xml:space="preserve">le questionnaire (tant FR que NL) restera </w:t>
      </w:r>
      <w:r w:rsidRPr="009A0C52">
        <w:rPr>
          <w:i/>
          <w:lang w:val="fr-BE"/>
        </w:rPr>
        <w:t>on line</w:t>
      </w:r>
      <w:r w:rsidRPr="009A0C52">
        <w:rPr>
          <w:lang w:val="fr-BE"/>
        </w:rPr>
        <w:t xml:space="preserve"> jusqu’au printemps 2018.</w:t>
      </w:r>
    </w:p>
    <w:p w:rsidR="002857DF" w:rsidRPr="009A0C52" w:rsidRDefault="002857DF" w:rsidP="009A0C52">
      <w:pPr>
        <w:jc w:val="both"/>
        <w:rPr>
          <w:sz w:val="16"/>
          <w:szCs w:val="16"/>
          <w:lang w:val="fr-BE"/>
        </w:rPr>
      </w:pPr>
    </w:p>
    <w:p w:rsidR="002857DF" w:rsidRDefault="002857DF" w:rsidP="009A0C52">
      <w:pPr>
        <w:jc w:val="both"/>
      </w:pPr>
      <w:r>
        <w:t>Quelques résultats d’ensemble :</w:t>
      </w:r>
    </w:p>
    <w:p w:rsidR="002857DF" w:rsidRPr="009A0C52" w:rsidRDefault="002857DF" w:rsidP="009A0C52">
      <w:pPr>
        <w:numPr>
          <w:ilvl w:val="0"/>
          <w:numId w:val="6"/>
        </w:numPr>
        <w:spacing w:after="0" w:line="240" w:lineRule="auto"/>
        <w:jc w:val="both"/>
        <w:rPr>
          <w:lang w:val="fr-BE"/>
        </w:rPr>
      </w:pPr>
      <w:r w:rsidRPr="009A0C52">
        <w:rPr>
          <w:lang w:val="fr-BE"/>
        </w:rPr>
        <w:t xml:space="preserve">à la date limite, les évêques avaient reçu 607 réponses côté FR et 1123 côté NL. </w:t>
      </w:r>
      <w:r>
        <w:rPr>
          <w:lang w:val="fr-BE"/>
        </w:rPr>
        <w:t>On constate que les jeunes en lien avec l’Église</w:t>
      </w:r>
      <w:r w:rsidRPr="008E6065">
        <w:rPr>
          <w:lang w:val="fr-BE"/>
        </w:rPr>
        <w:t xml:space="preserve"> ont </w:t>
      </w:r>
      <w:r>
        <w:rPr>
          <w:lang w:val="fr-BE"/>
        </w:rPr>
        <w:t xml:space="preserve">pour la plupart répondu </w:t>
      </w:r>
      <w:r w:rsidRPr="008E6065">
        <w:rPr>
          <w:lang w:val="fr-BE"/>
        </w:rPr>
        <w:t xml:space="preserve">durant les vacances scolaires, </w:t>
      </w:r>
      <w:r>
        <w:rPr>
          <w:lang w:val="fr-BE"/>
        </w:rPr>
        <w:t xml:space="preserve">tandis que </w:t>
      </w:r>
      <w:r w:rsidRPr="008E6065">
        <w:rPr>
          <w:lang w:val="fr-BE"/>
        </w:rPr>
        <w:t>les jeunes avec un lien</w:t>
      </w:r>
      <w:r>
        <w:rPr>
          <w:lang w:val="fr-BE"/>
        </w:rPr>
        <w:t xml:space="preserve"> plus</w:t>
      </w:r>
      <w:r w:rsidRPr="008E6065">
        <w:rPr>
          <w:lang w:val="fr-BE"/>
        </w:rPr>
        <w:t xml:space="preserve"> faible </w:t>
      </w:r>
      <w:r>
        <w:rPr>
          <w:lang w:val="fr-BE"/>
        </w:rPr>
        <w:t>l’ont fait</w:t>
      </w:r>
      <w:r w:rsidRPr="008E6065">
        <w:rPr>
          <w:lang w:val="fr-BE"/>
        </w:rPr>
        <w:t xml:space="preserve"> au début de l’année scolaire</w:t>
      </w:r>
      <w:r>
        <w:rPr>
          <w:lang w:val="fr-BE"/>
        </w:rPr>
        <w:t>, souvent à la demande</w:t>
      </w:r>
      <w:r w:rsidRPr="008E6065">
        <w:rPr>
          <w:lang w:val="fr-BE"/>
        </w:rPr>
        <w:t xml:space="preserve"> d’un professeur (de religion)</w:t>
      </w:r>
      <w:r>
        <w:rPr>
          <w:lang w:val="fr-BE"/>
        </w:rPr>
        <w:t>.</w:t>
      </w:r>
    </w:p>
    <w:p w:rsidR="002857DF" w:rsidRPr="009A0C52" w:rsidRDefault="002857DF" w:rsidP="009A0C52">
      <w:pPr>
        <w:numPr>
          <w:ilvl w:val="0"/>
          <w:numId w:val="6"/>
        </w:numPr>
        <w:spacing w:after="0" w:line="240" w:lineRule="auto"/>
        <w:jc w:val="both"/>
        <w:rPr>
          <w:lang w:val="fr-BE"/>
        </w:rPr>
      </w:pPr>
      <w:r>
        <w:rPr>
          <w:lang w:val="fr-BE"/>
        </w:rPr>
        <w:t>Le lien et la participation à la vie de l’E</w:t>
      </w:r>
      <w:r w:rsidRPr="008E6065">
        <w:rPr>
          <w:lang w:val="fr-BE"/>
        </w:rPr>
        <w:t xml:space="preserve">glise semble </w:t>
      </w:r>
      <w:r>
        <w:rPr>
          <w:lang w:val="fr-BE"/>
        </w:rPr>
        <w:t>vraiment</w:t>
      </w:r>
      <w:r w:rsidRPr="008E6065">
        <w:rPr>
          <w:lang w:val="fr-BE"/>
        </w:rPr>
        <w:t xml:space="preserve"> plus élevée</w:t>
      </w:r>
      <w:r>
        <w:rPr>
          <w:lang w:val="fr-BE"/>
        </w:rPr>
        <w:t xml:space="preserve"> du côté FR</w:t>
      </w:r>
      <w:r w:rsidRPr="008E6065">
        <w:rPr>
          <w:lang w:val="fr-BE"/>
        </w:rPr>
        <w:t>.</w:t>
      </w:r>
    </w:p>
    <w:p w:rsidR="002857DF" w:rsidRPr="009A0C52" w:rsidRDefault="002857DF" w:rsidP="009A0C52">
      <w:pPr>
        <w:numPr>
          <w:ilvl w:val="0"/>
          <w:numId w:val="6"/>
        </w:numPr>
        <w:spacing w:after="0" w:line="240" w:lineRule="auto"/>
        <w:jc w:val="both"/>
        <w:rPr>
          <w:lang w:val="fr-BE"/>
        </w:rPr>
      </w:pPr>
      <w:r>
        <w:rPr>
          <w:lang w:val="fr-BE"/>
        </w:rPr>
        <w:t>Des mouvements de jeunes ont eux-mêmes organisé une consultation, en particulier côté NL par le KSA-KLJ (avec 274 réponses).</w:t>
      </w:r>
    </w:p>
    <w:p w:rsidR="002857DF" w:rsidRDefault="002857DF" w:rsidP="009A0C52">
      <w:pPr>
        <w:jc w:val="both"/>
        <w:rPr>
          <w:sz w:val="16"/>
          <w:szCs w:val="16"/>
          <w:lang w:val="fr-BE"/>
        </w:rPr>
      </w:pPr>
    </w:p>
    <w:p w:rsidR="002857DF" w:rsidRPr="00CB2EE2" w:rsidRDefault="002857DF" w:rsidP="009A0C52">
      <w:pPr>
        <w:jc w:val="both"/>
        <w:rPr>
          <w:sz w:val="16"/>
          <w:szCs w:val="16"/>
          <w:lang w:val="fr-BE"/>
        </w:rPr>
      </w:pPr>
    </w:p>
    <w:p w:rsidR="002857DF" w:rsidRDefault="002857DF" w:rsidP="009A0C52">
      <w:pPr>
        <w:jc w:val="both"/>
        <w:rPr>
          <w:lang w:val="fr-BE"/>
        </w:rPr>
      </w:pPr>
      <w:r>
        <w:rPr>
          <w:lang w:val="fr-BE"/>
        </w:rPr>
        <w:t xml:space="preserve">Les choix de vie (question 1) : de façon générale, </w:t>
      </w:r>
      <w:r w:rsidRPr="00023656">
        <w:rPr>
          <w:i/>
          <w:lang w:val="fr-BE"/>
        </w:rPr>
        <w:t>discerner</w:t>
      </w:r>
      <w:r>
        <w:rPr>
          <w:lang w:val="fr-BE"/>
        </w:rPr>
        <w:t xml:space="preserve"> et </w:t>
      </w:r>
      <w:r w:rsidRPr="00023656">
        <w:rPr>
          <w:i/>
          <w:lang w:val="fr-BE"/>
        </w:rPr>
        <w:t>choisir</w:t>
      </w:r>
      <w:r>
        <w:rPr>
          <w:lang w:val="fr-BE"/>
        </w:rPr>
        <w:t xml:space="preserve"> sont très difficiles. </w:t>
      </w:r>
    </w:p>
    <w:p w:rsidR="002857DF" w:rsidRDefault="002857DF" w:rsidP="009A0C52">
      <w:pPr>
        <w:numPr>
          <w:ilvl w:val="0"/>
          <w:numId w:val="6"/>
        </w:numPr>
        <w:spacing w:after="0" w:line="240" w:lineRule="auto"/>
        <w:jc w:val="both"/>
        <w:rPr>
          <w:lang w:val="fr-BE"/>
        </w:rPr>
      </w:pPr>
      <w:r>
        <w:rPr>
          <w:lang w:val="fr-BE"/>
        </w:rPr>
        <w:t>Les obstacles sont nombreux : des peurs, des tiraillements, les renoncements, le manque de confiance, le regard des autres et la pression sociale.</w:t>
      </w:r>
    </w:p>
    <w:p w:rsidR="002857DF" w:rsidRDefault="002857DF" w:rsidP="009A0C52">
      <w:pPr>
        <w:numPr>
          <w:ilvl w:val="0"/>
          <w:numId w:val="6"/>
        </w:numPr>
        <w:spacing w:after="0" w:line="240" w:lineRule="auto"/>
        <w:jc w:val="both"/>
        <w:rPr>
          <w:lang w:val="fr-BE"/>
        </w:rPr>
      </w:pPr>
      <w:r>
        <w:rPr>
          <w:lang w:val="fr-BE"/>
        </w:rPr>
        <w:t xml:space="preserve">Les jeunes comptent sur l’avis des autres, en particulier la famille et les amis, des gens « heureux ». La satisfaction personnelle compte, après avoir appris à </w:t>
      </w:r>
      <w:r>
        <w:rPr>
          <w:i/>
          <w:lang w:val="fr-BE"/>
        </w:rPr>
        <w:t>se</w:t>
      </w:r>
      <w:r>
        <w:rPr>
          <w:lang w:val="fr-BE"/>
        </w:rPr>
        <w:t xml:space="preserve"> connaître.</w:t>
      </w:r>
    </w:p>
    <w:p w:rsidR="002857DF" w:rsidRDefault="002857DF" w:rsidP="009A0C52">
      <w:pPr>
        <w:numPr>
          <w:ilvl w:val="0"/>
          <w:numId w:val="6"/>
        </w:numPr>
        <w:spacing w:after="0" w:line="240" w:lineRule="auto"/>
        <w:jc w:val="both"/>
        <w:rPr>
          <w:lang w:val="fr-BE"/>
        </w:rPr>
      </w:pPr>
      <w:r>
        <w:rPr>
          <w:lang w:val="fr-BE"/>
        </w:rPr>
        <w:t xml:space="preserve">Ils comptent aussi beaucoup sur l’encouragement des autres. </w:t>
      </w:r>
    </w:p>
    <w:p w:rsidR="002857DF" w:rsidRDefault="002857DF" w:rsidP="009A0C52">
      <w:pPr>
        <w:numPr>
          <w:ilvl w:val="0"/>
          <w:numId w:val="6"/>
        </w:numPr>
        <w:spacing w:after="0" w:line="240" w:lineRule="auto"/>
        <w:jc w:val="both"/>
        <w:rPr>
          <w:lang w:val="fr-BE"/>
        </w:rPr>
      </w:pPr>
      <w:r>
        <w:rPr>
          <w:lang w:val="fr-BE"/>
        </w:rPr>
        <w:t xml:space="preserve">Une minorité de jeunes cependant prennent du </w:t>
      </w:r>
      <w:r w:rsidRPr="000E3760">
        <w:rPr>
          <w:i/>
          <w:lang w:val="fr-BE"/>
        </w:rPr>
        <w:t>recul</w:t>
      </w:r>
      <w:r>
        <w:rPr>
          <w:lang w:val="fr-BE"/>
        </w:rPr>
        <w:t>, consacrent vraiment du temps à ce genre de réflexion, voire la vivent dans la prière.</w:t>
      </w:r>
    </w:p>
    <w:p w:rsidR="002857DF" w:rsidRDefault="002857DF" w:rsidP="009A0C52">
      <w:pPr>
        <w:numPr>
          <w:ilvl w:val="0"/>
          <w:numId w:val="6"/>
        </w:numPr>
        <w:spacing w:after="0" w:line="240" w:lineRule="auto"/>
        <w:jc w:val="both"/>
        <w:rPr>
          <w:lang w:val="fr-BE"/>
        </w:rPr>
      </w:pPr>
      <w:r>
        <w:rPr>
          <w:lang w:val="fr-BE"/>
        </w:rPr>
        <w:t xml:space="preserve">C’est certainement le </w:t>
      </w:r>
      <w:r>
        <w:rPr>
          <w:i/>
          <w:lang w:val="fr-BE"/>
        </w:rPr>
        <w:t>témoignage</w:t>
      </w:r>
      <w:r>
        <w:rPr>
          <w:lang w:val="fr-BE"/>
        </w:rPr>
        <w:t xml:space="preserve"> d’autres qui aide à faire des choix qui engagent. Certains attendent vraiment des modèles à suivre.</w:t>
      </w:r>
    </w:p>
    <w:p w:rsidR="002857DF" w:rsidRPr="00023656" w:rsidRDefault="002857DF" w:rsidP="009A0C52">
      <w:pPr>
        <w:numPr>
          <w:ilvl w:val="0"/>
          <w:numId w:val="6"/>
        </w:numPr>
        <w:spacing w:after="0" w:line="240" w:lineRule="auto"/>
        <w:jc w:val="both"/>
        <w:rPr>
          <w:lang w:val="fr-BE"/>
        </w:rPr>
      </w:pPr>
      <w:r>
        <w:rPr>
          <w:lang w:val="fr-BE"/>
        </w:rPr>
        <w:t>L’</w:t>
      </w:r>
      <w:r w:rsidRPr="000E3760">
        <w:rPr>
          <w:i/>
          <w:lang w:val="fr-BE"/>
        </w:rPr>
        <w:t xml:space="preserve">accompagnement spirituel </w:t>
      </w:r>
      <w:r>
        <w:rPr>
          <w:lang w:val="fr-BE"/>
        </w:rPr>
        <w:t>est très peu connu et encore moins pratiqué.</w:t>
      </w:r>
    </w:p>
    <w:p w:rsidR="002857DF" w:rsidRDefault="002857DF" w:rsidP="009A0C52">
      <w:pPr>
        <w:jc w:val="both"/>
        <w:rPr>
          <w:lang w:val="fr-BE"/>
        </w:rPr>
      </w:pPr>
    </w:p>
    <w:p w:rsidR="002857DF" w:rsidRDefault="002857DF" w:rsidP="009A0C52">
      <w:pPr>
        <w:jc w:val="both"/>
        <w:rPr>
          <w:lang w:val="fr-BE"/>
        </w:rPr>
      </w:pPr>
      <w:r>
        <w:rPr>
          <w:lang w:val="fr-BE"/>
        </w:rPr>
        <w:t>Le cheminement dans la foi (question 2)</w:t>
      </w:r>
    </w:p>
    <w:p w:rsidR="002857DF" w:rsidRDefault="002857DF" w:rsidP="009A0C52">
      <w:pPr>
        <w:numPr>
          <w:ilvl w:val="0"/>
          <w:numId w:val="6"/>
        </w:numPr>
        <w:spacing w:after="0" w:line="240" w:lineRule="auto"/>
        <w:jc w:val="both"/>
        <w:rPr>
          <w:lang w:val="fr-BE"/>
        </w:rPr>
      </w:pPr>
      <w:r>
        <w:rPr>
          <w:lang w:val="fr-BE"/>
        </w:rPr>
        <w:t xml:space="preserve">Pour la plupart des jeunes intéressés, la foi ne peut grandir qu’avec des proches, </w:t>
      </w:r>
      <w:r>
        <w:rPr>
          <w:i/>
          <w:lang w:val="fr-BE"/>
        </w:rPr>
        <w:t>en groupe</w:t>
      </w:r>
      <w:r>
        <w:rPr>
          <w:lang w:val="fr-BE"/>
        </w:rPr>
        <w:t xml:space="preserve"> (accompagné par une personne compétente), des </w:t>
      </w:r>
      <w:r w:rsidRPr="001923F0">
        <w:rPr>
          <w:i/>
          <w:lang w:val="fr-BE"/>
        </w:rPr>
        <w:t>témoins</w:t>
      </w:r>
      <w:r>
        <w:rPr>
          <w:lang w:val="fr-BE"/>
        </w:rPr>
        <w:t xml:space="preserve"> </w:t>
      </w:r>
      <w:r w:rsidRPr="001923F0">
        <w:rPr>
          <w:i/>
          <w:lang w:val="fr-BE"/>
        </w:rPr>
        <w:t>inspirants</w:t>
      </w:r>
      <w:r>
        <w:rPr>
          <w:lang w:val="fr-BE"/>
        </w:rPr>
        <w:t xml:space="preserve"> et des événements forts (camps, JMJ, pèlerinages).</w:t>
      </w:r>
    </w:p>
    <w:p w:rsidR="002857DF" w:rsidRDefault="002857DF" w:rsidP="009A0C52">
      <w:pPr>
        <w:numPr>
          <w:ilvl w:val="0"/>
          <w:numId w:val="6"/>
        </w:numPr>
        <w:spacing w:after="0" w:line="240" w:lineRule="auto"/>
        <w:jc w:val="both"/>
        <w:rPr>
          <w:lang w:val="fr-BE"/>
        </w:rPr>
      </w:pPr>
      <w:r>
        <w:rPr>
          <w:lang w:val="fr-BE"/>
        </w:rPr>
        <w:t xml:space="preserve">Certains soulignent l’importance des retraites (e.a. de confirmation ou de profession de foi), des liturgies et des homélies significatives, des initiatives paroissiales.  </w:t>
      </w:r>
    </w:p>
    <w:p w:rsidR="002857DF" w:rsidRDefault="002857DF" w:rsidP="009A0C52">
      <w:pPr>
        <w:numPr>
          <w:ilvl w:val="0"/>
          <w:numId w:val="6"/>
        </w:numPr>
        <w:spacing w:after="0" w:line="240" w:lineRule="auto"/>
        <w:jc w:val="both"/>
        <w:rPr>
          <w:lang w:val="fr-BE"/>
        </w:rPr>
      </w:pPr>
      <w:r>
        <w:rPr>
          <w:lang w:val="fr-BE"/>
        </w:rPr>
        <w:t>D</w:t>
      </w:r>
      <w:r w:rsidRPr="008E6065">
        <w:rPr>
          <w:lang w:val="fr-BE"/>
        </w:rPr>
        <w:t>iscuter de leur foi avec des gens qui ne croient pas ou qui ont une autre foi (p.e. musulmane</w:t>
      </w:r>
      <w:r>
        <w:rPr>
          <w:lang w:val="fr-BE"/>
        </w:rPr>
        <w:t> !</w:t>
      </w:r>
      <w:r w:rsidRPr="008E6065">
        <w:rPr>
          <w:lang w:val="fr-BE"/>
        </w:rPr>
        <w:t xml:space="preserve">), permet </w:t>
      </w:r>
      <w:r>
        <w:rPr>
          <w:lang w:val="fr-BE"/>
        </w:rPr>
        <w:t>de clarifier</w:t>
      </w:r>
      <w:r w:rsidRPr="008E6065">
        <w:rPr>
          <w:lang w:val="fr-BE"/>
        </w:rPr>
        <w:t xml:space="preserve"> ce qui est ancré en eux.</w:t>
      </w:r>
    </w:p>
    <w:p w:rsidR="002857DF" w:rsidRDefault="002857DF" w:rsidP="009A0C52">
      <w:pPr>
        <w:numPr>
          <w:ilvl w:val="0"/>
          <w:numId w:val="6"/>
        </w:numPr>
        <w:spacing w:after="0" w:line="240" w:lineRule="auto"/>
        <w:jc w:val="both"/>
        <w:rPr>
          <w:lang w:val="fr-BE"/>
        </w:rPr>
      </w:pPr>
      <w:r>
        <w:rPr>
          <w:lang w:val="fr-BE"/>
        </w:rPr>
        <w:t>D’autres regrettent le peu d’occasions offertes aux jeunes de croître dans la foi</w:t>
      </w:r>
      <w:r w:rsidRPr="008E6065">
        <w:rPr>
          <w:lang w:val="fr-BE"/>
        </w:rPr>
        <w:t xml:space="preserve">, </w:t>
      </w:r>
      <w:r>
        <w:rPr>
          <w:lang w:val="fr-BE"/>
        </w:rPr>
        <w:t>le peu de rencontres pour l</w:t>
      </w:r>
      <w:r w:rsidRPr="008E6065">
        <w:rPr>
          <w:lang w:val="fr-BE"/>
        </w:rPr>
        <w:t>es jeunes au niveau local, diocésain, interdiocésain.</w:t>
      </w:r>
      <w:r>
        <w:rPr>
          <w:lang w:val="fr-BE"/>
        </w:rPr>
        <w:t xml:space="preserve"> </w:t>
      </w:r>
    </w:p>
    <w:p w:rsidR="002857DF" w:rsidRDefault="002857DF" w:rsidP="009A0C52">
      <w:pPr>
        <w:numPr>
          <w:ilvl w:val="0"/>
          <w:numId w:val="6"/>
        </w:numPr>
        <w:spacing w:after="0" w:line="240" w:lineRule="auto"/>
        <w:jc w:val="both"/>
        <w:rPr>
          <w:lang w:val="fr-BE"/>
        </w:rPr>
      </w:pPr>
      <w:r>
        <w:rPr>
          <w:lang w:val="fr-BE"/>
        </w:rPr>
        <w:t xml:space="preserve">Ils en ont pourtant le désir. Mais le lien avec une véritable </w:t>
      </w:r>
      <w:r>
        <w:rPr>
          <w:i/>
          <w:lang w:val="fr-BE"/>
        </w:rPr>
        <w:t>communauté chrétienne</w:t>
      </w:r>
      <w:r>
        <w:rPr>
          <w:lang w:val="fr-BE"/>
        </w:rPr>
        <w:t xml:space="preserve"> semble modeste dans bien des cas. Les jeunes constatent souvent des communautés « nécrosées », peu rayonnantes. Ils demandent un accueil chaleureux, de la joie, de l’enthousiasme. Il y a un très grand besoin d’</w:t>
      </w:r>
      <w:r w:rsidRPr="00C56C15">
        <w:rPr>
          <w:i/>
          <w:lang w:val="fr-BE"/>
        </w:rPr>
        <w:t>écoute</w:t>
      </w:r>
      <w:r>
        <w:rPr>
          <w:lang w:val="fr-BE"/>
        </w:rPr>
        <w:t xml:space="preserve"> sans jugement.</w:t>
      </w:r>
    </w:p>
    <w:p w:rsidR="002857DF" w:rsidRDefault="002857DF" w:rsidP="009A0C52">
      <w:pPr>
        <w:numPr>
          <w:ilvl w:val="0"/>
          <w:numId w:val="6"/>
        </w:numPr>
        <w:spacing w:after="0" w:line="240" w:lineRule="auto"/>
        <w:jc w:val="both"/>
        <w:rPr>
          <w:lang w:val="fr-BE"/>
        </w:rPr>
      </w:pPr>
      <w:r>
        <w:rPr>
          <w:lang w:val="fr-BE"/>
        </w:rPr>
        <w:t xml:space="preserve">Ils </w:t>
      </w:r>
      <w:r w:rsidRPr="008E6065">
        <w:rPr>
          <w:lang w:val="fr-BE"/>
        </w:rPr>
        <w:t>attend</w:t>
      </w:r>
      <w:r>
        <w:rPr>
          <w:lang w:val="fr-BE"/>
        </w:rPr>
        <w:t xml:space="preserve">ent que l’Eglise les </w:t>
      </w:r>
      <w:r w:rsidRPr="00397333">
        <w:rPr>
          <w:i/>
          <w:lang w:val="fr-BE"/>
        </w:rPr>
        <w:t>responsabilise</w:t>
      </w:r>
      <w:r>
        <w:rPr>
          <w:lang w:val="fr-BE"/>
        </w:rPr>
        <w:t xml:space="preserve"> et les </w:t>
      </w:r>
      <w:r w:rsidRPr="00397333">
        <w:rPr>
          <w:lang w:val="fr-BE"/>
        </w:rPr>
        <w:t>appelle</w:t>
      </w:r>
      <w:r>
        <w:rPr>
          <w:lang w:val="fr-BE"/>
        </w:rPr>
        <w:t xml:space="preserve"> </w:t>
      </w:r>
      <w:r w:rsidRPr="008E6065">
        <w:rPr>
          <w:lang w:val="fr-BE"/>
        </w:rPr>
        <w:t xml:space="preserve">pour </w:t>
      </w:r>
      <w:r>
        <w:rPr>
          <w:lang w:val="fr-BE"/>
        </w:rPr>
        <w:t>lui redonner vie</w:t>
      </w:r>
      <w:r w:rsidRPr="008E6065">
        <w:rPr>
          <w:lang w:val="fr-BE"/>
        </w:rPr>
        <w:t xml:space="preserve"> et qu’elle aille aussi à la rencontre des ‘jeunes co</w:t>
      </w:r>
      <w:r>
        <w:rPr>
          <w:lang w:val="fr-BE"/>
        </w:rPr>
        <w:t xml:space="preserve">nvertis’. L’Eglise ne devrait pas avoir </w:t>
      </w:r>
      <w:r w:rsidRPr="008E6065">
        <w:rPr>
          <w:lang w:val="fr-BE"/>
        </w:rPr>
        <w:t>peur de leur demander d</w:t>
      </w:r>
      <w:r>
        <w:rPr>
          <w:lang w:val="fr-BE"/>
        </w:rPr>
        <w:t xml:space="preserve">es services, de les laisser prendre des initiatives. </w:t>
      </w:r>
    </w:p>
    <w:p w:rsidR="002857DF" w:rsidRDefault="002857DF" w:rsidP="009A0C52">
      <w:pPr>
        <w:numPr>
          <w:ilvl w:val="0"/>
          <w:numId w:val="6"/>
        </w:numPr>
        <w:spacing w:after="0" w:line="240" w:lineRule="auto"/>
        <w:jc w:val="both"/>
        <w:rPr>
          <w:lang w:val="fr-BE"/>
        </w:rPr>
      </w:pPr>
      <w:r>
        <w:rPr>
          <w:lang w:val="fr-BE"/>
        </w:rPr>
        <w:t xml:space="preserve">On notera que quelques jeunes </w:t>
      </w:r>
      <w:r w:rsidRPr="008E6065">
        <w:rPr>
          <w:lang w:val="fr-BE"/>
        </w:rPr>
        <w:t xml:space="preserve">demandent </w:t>
      </w:r>
      <w:r>
        <w:rPr>
          <w:lang w:val="fr-BE"/>
        </w:rPr>
        <w:t>que l’Eglise annonce plus clairement sa doctrine et sa tradition. D’autres marquent leur attachement à la lecture de la Bible.</w:t>
      </w:r>
    </w:p>
    <w:p w:rsidR="002857DF" w:rsidRDefault="002857DF" w:rsidP="009A0C52">
      <w:pPr>
        <w:jc w:val="both"/>
        <w:rPr>
          <w:lang w:val="fr-BE"/>
        </w:rPr>
      </w:pPr>
    </w:p>
    <w:p w:rsidR="002857DF" w:rsidRDefault="002857DF" w:rsidP="009A0C52">
      <w:pPr>
        <w:jc w:val="both"/>
        <w:rPr>
          <w:lang w:val="fr-BE"/>
        </w:rPr>
      </w:pPr>
      <w:r>
        <w:rPr>
          <w:lang w:val="fr-BE"/>
        </w:rPr>
        <w:t>La découverte de la foi (question 3)</w:t>
      </w:r>
    </w:p>
    <w:p w:rsidR="002857DF" w:rsidRDefault="002857DF" w:rsidP="009A0C52">
      <w:pPr>
        <w:numPr>
          <w:ilvl w:val="0"/>
          <w:numId w:val="6"/>
        </w:numPr>
        <w:spacing w:after="0" w:line="240" w:lineRule="auto"/>
        <w:jc w:val="both"/>
        <w:rPr>
          <w:lang w:val="fr-BE"/>
        </w:rPr>
      </w:pPr>
      <w:r>
        <w:rPr>
          <w:lang w:val="fr-BE"/>
        </w:rPr>
        <w:t xml:space="preserve">Une partie importante répond avec franchise n’avoir aucune démarche de foi ou de ne pas en avoir fait l’expérience. </w:t>
      </w:r>
    </w:p>
    <w:p w:rsidR="002857DF" w:rsidRDefault="002857DF" w:rsidP="009A0C52">
      <w:pPr>
        <w:numPr>
          <w:ilvl w:val="0"/>
          <w:numId w:val="6"/>
        </w:numPr>
        <w:spacing w:after="0" w:line="240" w:lineRule="auto"/>
        <w:jc w:val="both"/>
        <w:rPr>
          <w:lang w:val="fr-BE"/>
        </w:rPr>
      </w:pPr>
      <w:r>
        <w:rPr>
          <w:lang w:val="fr-BE"/>
        </w:rPr>
        <w:t xml:space="preserve">Ceux qui au contraire se déclarent croyants, renvoient souvent à leur éducation chrétienne en </w:t>
      </w:r>
      <w:r w:rsidRPr="00827A7A">
        <w:rPr>
          <w:i/>
          <w:lang w:val="fr-BE"/>
        </w:rPr>
        <w:t>famille</w:t>
      </w:r>
      <w:r>
        <w:rPr>
          <w:lang w:val="fr-BE"/>
        </w:rPr>
        <w:t>, notamment la foi des grands-parents. Les amis, les proches et les mouvements de jeunesse ont aussi joué un rôle.</w:t>
      </w:r>
    </w:p>
    <w:p w:rsidR="002857DF" w:rsidRDefault="002857DF" w:rsidP="009A0C52">
      <w:pPr>
        <w:numPr>
          <w:ilvl w:val="0"/>
          <w:numId w:val="6"/>
        </w:numPr>
        <w:spacing w:after="0" w:line="240" w:lineRule="auto"/>
        <w:jc w:val="both"/>
        <w:rPr>
          <w:lang w:val="fr-BE"/>
        </w:rPr>
      </w:pPr>
      <w:r>
        <w:rPr>
          <w:lang w:val="fr-BE"/>
        </w:rPr>
        <w:t>Côté NL, ce sont les initiatives paroissiales et puis l’école qui ont le plus marqué.</w:t>
      </w:r>
    </w:p>
    <w:p w:rsidR="002857DF" w:rsidRDefault="002857DF" w:rsidP="009A0C52">
      <w:pPr>
        <w:numPr>
          <w:ilvl w:val="0"/>
          <w:numId w:val="6"/>
        </w:numPr>
        <w:spacing w:after="0" w:line="240" w:lineRule="auto"/>
        <w:jc w:val="both"/>
        <w:rPr>
          <w:lang w:val="fr-BE"/>
        </w:rPr>
      </w:pPr>
      <w:r>
        <w:rPr>
          <w:lang w:val="fr-BE"/>
        </w:rPr>
        <w:t xml:space="preserve">Côté FR, il y a un rôle plus important des « communautés nouvelles », telles que </w:t>
      </w:r>
      <w:r>
        <w:rPr>
          <w:i/>
          <w:lang w:val="fr-BE"/>
        </w:rPr>
        <w:t>Tibériade</w:t>
      </w:r>
      <w:r>
        <w:rPr>
          <w:lang w:val="fr-BE"/>
        </w:rPr>
        <w:t xml:space="preserve"> ou l’</w:t>
      </w:r>
      <w:r>
        <w:rPr>
          <w:i/>
          <w:lang w:val="fr-BE"/>
        </w:rPr>
        <w:t>Emmanuel.</w:t>
      </w:r>
      <w:r>
        <w:rPr>
          <w:lang w:val="fr-BE"/>
        </w:rPr>
        <w:t xml:space="preserve"> Paroisse et école passent un peu ou même beaucoup à l’arrière-plan. </w:t>
      </w:r>
    </w:p>
    <w:p w:rsidR="002857DF" w:rsidRDefault="002857DF" w:rsidP="009A0C52">
      <w:pPr>
        <w:numPr>
          <w:ilvl w:val="0"/>
          <w:numId w:val="6"/>
        </w:numPr>
        <w:spacing w:after="0" w:line="240" w:lineRule="auto"/>
        <w:jc w:val="both"/>
        <w:rPr>
          <w:lang w:val="fr-BE"/>
        </w:rPr>
      </w:pPr>
      <w:r>
        <w:rPr>
          <w:lang w:val="fr-BE"/>
        </w:rPr>
        <w:t>Il faut souligner l’impact de moments personnels forts, tels que les funérailles d’un proche, l’expérience du pardon ou de la prière, les difficultés de la vie. Plusieurs soulignent aussi l’expérience d’être aimé de Dieu.</w:t>
      </w:r>
    </w:p>
    <w:p w:rsidR="002857DF" w:rsidRDefault="002857DF" w:rsidP="009A0C52">
      <w:pPr>
        <w:jc w:val="both"/>
        <w:rPr>
          <w:lang w:val="fr-BE"/>
        </w:rPr>
      </w:pPr>
    </w:p>
    <w:p w:rsidR="002857DF" w:rsidRDefault="002857DF" w:rsidP="009A0C52">
      <w:pPr>
        <w:jc w:val="both"/>
        <w:rPr>
          <w:lang w:val="fr-BE"/>
        </w:rPr>
      </w:pPr>
    </w:p>
    <w:p w:rsidR="002857DF" w:rsidRDefault="002857DF" w:rsidP="009A0C52">
      <w:pPr>
        <w:jc w:val="both"/>
        <w:rPr>
          <w:lang w:val="fr-BE"/>
        </w:rPr>
      </w:pPr>
      <w:r>
        <w:rPr>
          <w:lang w:val="fr-BE"/>
        </w:rPr>
        <w:t>Le contact avec l’Eglise (question 4)</w:t>
      </w:r>
    </w:p>
    <w:p w:rsidR="002857DF" w:rsidRDefault="002857DF" w:rsidP="009A0C52">
      <w:pPr>
        <w:numPr>
          <w:ilvl w:val="0"/>
          <w:numId w:val="6"/>
        </w:numPr>
        <w:spacing w:after="0" w:line="240" w:lineRule="auto"/>
        <w:jc w:val="both"/>
        <w:rPr>
          <w:lang w:val="fr-BE"/>
        </w:rPr>
      </w:pPr>
      <w:r>
        <w:rPr>
          <w:lang w:val="fr-BE"/>
        </w:rPr>
        <w:t xml:space="preserve">Peu de jeunes vivent un lien « continu » avec l’Eglise, se sentent « reliés » à l’Eglise au plan local. Ils n’attendent donc </w:t>
      </w:r>
      <w:r>
        <w:rPr>
          <w:i/>
          <w:lang w:val="fr-BE"/>
        </w:rPr>
        <w:t>rien</w:t>
      </w:r>
      <w:r>
        <w:rPr>
          <w:lang w:val="fr-BE"/>
        </w:rPr>
        <w:t xml:space="preserve"> d’elle. </w:t>
      </w:r>
    </w:p>
    <w:p w:rsidR="002857DF" w:rsidRDefault="002857DF" w:rsidP="009A0C52">
      <w:pPr>
        <w:numPr>
          <w:ilvl w:val="0"/>
          <w:numId w:val="6"/>
        </w:numPr>
        <w:spacing w:after="0" w:line="240" w:lineRule="auto"/>
        <w:jc w:val="both"/>
        <w:rPr>
          <w:lang w:val="fr-BE"/>
        </w:rPr>
      </w:pPr>
      <w:r>
        <w:rPr>
          <w:lang w:val="fr-BE"/>
        </w:rPr>
        <w:t>Le contact se fait bien sûr par les sacrements, aux moments importants de la vie, en particulier le mariage (le sien ou celui d’amis) ou encore Noël, Pâques, la messe au camp...  Pour certains, la messe dominicale est importante :</w:t>
      </w:r>
      <w:r w:rsidRPr="00183B85">
        <w:rPr>
          <w:lang w:val="fr-BE"/>
        </w:rPr>
        <w:t xml:space="preserve"> </w:t>
      </w:r>
      <w:r w:rsidRPr="008E6065">
        <w:rPr>
          <w:lang w:val="fr-BE"/>
        </w:rPr>
        <w:t xml:space="preserve">l’expérience </w:t>
      </w:r>
      <w:r>
        <w:rPr>
          <w:lang w:val="fr-BE"/>
        </w:rPr>
        <w:t>d’être émus par le crédo,</w:t>
      </w:r>
      <w:r w:rsidRPr="008E6065">
        <w:rPr>
          <w:lang w:val="fr-BE"/>
        </w:rPr>
        <w:t xml:space="preserve"> le geste vrai de la</w:t>
      </w:r>
      <w:r>
        <w:rPr>
          <w:lang w:val="fr-BE"/>
        </w:rPr>
        <w:t xml:space="preserve"> paix, le moment où l’on se salue </w:t>
      </w:r>
      <w:r w:rsidRPr="008E6065">
        <w:rPr>
          <w:lang w:val="fr-BE"/>
        </w:rPr>
        <w:t>fraternellement</w:t>
      </w:r>
      <w:r>
        <w:rPr>
          <w:lang w:val="fr-BE"/>
        </w:rPr>
        <w:t>.</w:t>
      </w:r>
    </w:p>
    <w:p w:rsidR="002857DF" w:rsidRDefault="002857DF" w:rsidP="009A0C52">
      <w:pPr>
        <w:numPr>
          <w:ilvl w:val="0"/>
          <w:numId w:val="6"/>
        </w:numPr>
        <w:spacing w:after="0" w:line="240" w:lineRule="auto"/>
        <w:jc w:val="both"/>
        <w:rPr>
          <w:lang w:val="fr-BE"/>
        </w:rPr>
      </w:pPr>
      <w:r>
        <w:rPr>
          <w:lang w:val="fr-BE"/>
        </w:rPr>
        <w:t xml:space="preserve">Le lien avec l’Eglise universelle se vit de façon très forte aux grands événements (Taizé, Lourdes, JMJ) : ce sont des moments d’unité dans la diversité qui </w:t>
      </w:r>
      <w:r>
        <w:rPr>
          <w:i/>
          <w:lang w:val="fr-BE"/>
        </w:rPr>
        <w:t>boostent.</w:t>
      </w:r>
      <w:r>
        <w:rPr>
          <w:lang w:val="fr-BE"/>
        </w:rPr>
        <w:t xml:space="preserve"> </w:t>
      </w:r>
    </w:p>
    <w:p w:rsidR="002857DF" w:rsidRDefault="002857DF" w:rsidP="009A0C52">
      <w:pPr>
        <w:numPr>
          <w:ilvl w:val="0"/>
          <w:numId w:val="6"/>
        </w:numPr>
        <w:spacing w:after="0" w:line="240" w:lineRule="auto"/>
        <w:jc w:val="both"/>
        <w:rPr>
          <w:lang w:val="fr-BE"/>
        </w:rPr>
      </w:pPr>
      <w:r>
        <w:rPr>
          <w:lang w:val="fr-BE"/>
        </w:rPr>
        <w:t xml:space="preserve">La figure du pape, et spécialement François, est enthousiasmante pour beaucoup. </w:t>
      </w:r>
    </w:p>
    <w:p w:rsidR="002857DF" w:rsidRDefault="002857DF" w:rsidP="009A0C52">
      <w:pPr>
        <w:numPr>
          <w:ilvl w:val="0"/>
          <w:numId w:val="6"/>
        </w:numPr>
        <w:spacing w:after="0" w:line="240" w:lineRule="auto"/>
        <w:jc w:val="both"/>
        <w:rPr>
          <w:lang w:val="fr-BE"/>
        </w:rPr>
      </w:pPr>
      <w:r>
        <w:rPr>
          <w:lang w:val="fr-BE"/>
        </w:rPr>
        <w:t>Etonnamment peu de jeunes considèrent</w:t>
      </w:r>
      <w:r w:rsidRPr="008E6065">
        <w:rPr>
          <w:lang w:val="fr-BE"/>
        </w:rPr>
        <w:t xml:space="preserve"> les média et réseaux sociaux</w:t>
      </w:r>
      <w:r>
        <w:rPr>
          <w:lang w:val="fr-BE"/>
        </w:rPr>
        <w:t xml:space="preserve"> virtuels comme contact avec l’E</w:t>
      </w:r>
      <w:r w:rsidRPr="008E6065">
        <w:rPr>
          <w:lang w:val="fr-BE"/>
        </w:rPr>
        <w:t>glise</w:t>
      </w:r>
      <w:r>
        <w:rPr>
          <w:lang w:val="fr-BE"/>
        </w:rPr>
        <w:t>.</w:t>
      </w:r>
    </w:p>
    <w:p w:rsidR="002857DF" w:rsidRDefault="002857DF" w:rsidP="009A0C52">
      <w:pPr>
        <w:numPr>
          <w:ilvl w:val="0"/>
          <w:numId w:val="6"/>
        </w:numPr>
        <w:spacing w:after="0" w:line="240" w:lineRule="auto"/>
        <w:jc w:val="both"/>
        <w:rPr>
          <w:lang w:val="fr-BE"/>
        </w:rPr>
      </w:pPr>
      <w:r>
        <w:rPr>
          <w:lang w:val="fr-BE"/>
        </w:rPr>
        <w:t>Rares sont les jeunes qui</w:t>
      </w:r>
      <w:r w:rsidRPr="008E6065">
        <w:rPr>
          <w:lang w:val="fr-BE"/>
        </w:rPr>
        <w:t xml:space="preserve"> ont remarqué la question </w:t>
      </w:r>
      <w:r>
        <w:rPr>
          <w:lang w:val="fr-BE"/>
        </w:rPr>
        <w:t>sur l’espérance... Elle manquait peut-être de clarté.</w:t>
      </w:r>
    </w:p>
    <w:p w:rsidR="002857DF" w:rsidRDefault="002857DF" w:rsidP="009A0C52">
      <w:pPr>
        <w:jc w:val="both"/>
        <w:rPr>
          <w:lang w:val="fr-BE"/>
        </w:rPr>
      </w:pPr>
    </w:p>
    <w:p w:rsidR="002857DF" w:rsidRDefault="002857DF" w:rsidP="009A0C52">
      <w:pPr>
        <w:jc w:val="both"/>
        <w:rPr>
          <w:lang w:val="fr-BE"/>
        </w:rPr>
      </w:pPr>
      <w:r>
        <w:rPr>
          <w:lang w:val="fr-BE"/>
        </w:rPr>
        <w:t>Que veux-tu partager librement avec les évêques ? (question 5)</w:t>
      </w:r>
    </w:p>
    <w:p w:rsidR="002857DF" w:rsidRDefault="002857DF" w:rsidP="009A0C52">
      <w:pPr>
        <w:numPr>
          <w:ilvl w:val="0"/>
          <w:numId w:val="6"/>
        </w:numPr>
        <w:spacing w:after="0" w:line="240" w:lineRule="auto"/>
        <w:jc w:val="both"/>
        <w:rPr>
          <w:lang w:val="fr-BE"/>
        </w:rPr>
      </w:pPr>
      <w:r>
        <w:rPr>
          <w:lang w:val="fr-BE"/>
        </w:rPr>
        <w:t>Cela dit, une grande diversité se manifeste p</w:t>
      </w:r>
      <w:r w:rsidRPr="008E6065">
        <w:rPr>
          <w:lang w:val="fr-BE"/>
        </w:rPr>
        <w:t>armi les réponses positives</w:t>
      </w:r>
      <w:r>
        <w:rPr>
          <w:lang w:val="fr-BE"/>
        </w:rPr>
        <w:t>. On y trouve des interpellations sur la pastorale des jeunes (« menez-nous vers Dieu ! »), la liturgie, l’ouverture au monde et la communication, les prêtres (indice que la question interpelle), les paroisses, la rencontre avec d’autres religions, la formation chrétienne solide (une besoin de structures et de stabilité), des questions particulières.</w:t>
      </w:r>
    </w:p>
    <w:p w:rsidR="002857DF" w:rsidRDefault="002857DF" w:rsidP="0032164B">
      <w:pPr>
        <w:numPr>
          <w:ilvl w:val="0"/>
          <w:numId w:val="6"/>
        </w:numPr>
        <w:spacing w:after="0" w:line="240" w:lineRule="auto"/>
        <w:jc w:val="both"/>
        <w:rPr>
          <w:lang w:val="fr-BE"/>
        </w:rPr>
      </w:pPr>
      <w:r>
        <w:rPr>
          <w:lang w:val="fr-BE"/>
        </w:rPr>
        <w:t xml:space="preserve">Un nombre </w:t>
      </w:r>
      <w:bookmarkStart w:id="0" w:name="_GoBack"/>
      <w:bookmarkEnd w:id="0"/>
      <w:r w:rsidRPr="008E6065">
        <w:rPr>
          <w:lang w:val="fr-BE"/>
        </w:rPr>
        <w:t xml:space="preserve">de jeunes n’ajoutent rien, ou disent ne pas savoir. </w:t>
      </w:r>
    </w:p>
    <w:p w:rsidR="002857DF" w:rsidRDefault="002857DF" w:rsidP="009A0C52">
      <w:pPr>
        <w:jc w:val="both"/>
        <w:rPr>
          <w:lang w:val="fr-BE"/>
        </w:rPr>
      </w:pPr>
    </w:p>
    <w:p w:rsidR="002857DF" w:rsidRDefault="002857DF" w:rsidP="009A0C52">
      <w:pPr>
        <w:jc w:val="both"/>
        <w:rPr>
          <w:u w:val="single"/>
          <w:lang w:val="fr-BE"/>
        </w:rPr>
      </w:pPr>
      <w:r>
        <w:rPr>
          <w:u w:val="single"/>
          <w:lang w:val="fr-BE"/>
        </w:rPr>
        <w:t>Réflexions connexes</w:t>
      </w:r>
    </w:p>
    <w:p w:rsidR="002857DF" w:rsidRDefault="002857DF" w:rsidP="009A0C52">
      <w:pPr>
        <w:jc w:val="both"/>
        <w:rPr>
          <w:u w:val="single"/>
          <w:lang w:val="fr-BE"/>
        </w:rPr>
      </w:pPr>
    </w:p>
    <w:p w:rsidR="002857DF" w:rsidRPr="009A0C52" w:rsidRDefault="002857DF" w:rsidP="009A0C52">
      <w:pPr>
        <w:jc w:val="both"/>
        <w:rPr>
          <w:lang w:val="fr-BE"/>
        </w:rPr>
      </w:pPr>
      <w:r w:rsidRPr="009A0C52">
        <w:rPr>
          <w:lang w:val="fr-BE"/>
        </w:rPr>
        <w:t>1. Quelques atouts d’une pastorale des jeunes quand on relit l’enquête.</w:t>
      </w:r>
    </w:p>
    <w:p w:rsidR="002857DF" w:rsidRPr="009A0C52" w:rsidRDefault="002857DF" w:rsidP="009A0C52">
      <w:pPr>
        <w:numPr>
          <w:ilvl w:val="0"/>
          <w:numId w:val="6"/>
        </w:numPr>
        <w:spacing w:after="0" w:line="240" w:lineRule="auto"/>
        <w:jc w:val="both"/>
        <w:rPr>
          <w:lang w:val="fr-BE"/>
        </w:rPr>
      </w:pPr>
      <w:r w:rsidRPr="009A0C52">
        <w:rPr>
          <w:lang w:val="fr-BE"/>
        </w:rPr>
        <w:t xml:space="preserve">il y a des attentes évidentes d’ordre spirituel chez </w:t>
      </w:r>
      <w:r w:rsidRPr="009A0C52">
        <w:rPr>
          <w:i/>
          <w:lang w:val="fr-BE"/>
        </w:rPr>
        <w:t>des</w:t>
      </w:r>
      <w:r w:rsidRPr="009A0C52">
        <w:rPr>
          <w:lang w:val="fr-BE"/>
        </w:rPr>
        <w:t xml:space="preserve"> jeunes, et plus qu’on ne le pense.</w:t>
      </w:r>
    </w:p>
    <w:p w:rsidR="002857DF" w:rsidRPr="009A0C52" w:rsidRDefault="002857DF" w:rsidP="009A0C52">
      <w:pPr>
        <w:numPr>
          <w:ilvl w:val="0"/>
          <w:numId w:val="6"/>
        </w:numPr>
        <w:spacing w:after="0" w:line="240" w:lineRule="auto"/>
        <w:jc w:val="both"/>
        <w:rPr>
          <w:lang w:val="fr-BE"/>
        </w:rPr>
      </w:pPr>
      <w:r w:rsidRPr="009A0C52">
        <w:rPr>
          <w:lang w:val="fr-BE"/>
        </w:rPr>
        <w:t>les grands rassemblements (Taizé, JMJ etc.) et les temps forts sont de première importance tant pour découvrir la foi que pour faire l’expérience de l’Eglise, même si ensuite l’enracinement de l’expérience dans le quotidien est un vrai défi.</w:t>
      </w:r>
    </w:p>
    <w:p w:rsidR="002857DF" w:rsidRPr="009A0C52" w:rsidRDefault="002857DF" w:rsidP="009A0C52">
      <w:pPr>
        <w:numPr>
          <w:ilvl w:val="0"/>
          <w:numId w:val="6"/>
        </w:numPr>
        <w:spacing w:after="0" w:line="240" w:lineRule="auto"/>
        <w:jc w:val="both"/>
        <w:rPr>
          <w:lang w:val="fr-BE"/>
        </w:rPr>
      </w:pPr>
      <w:r w:rsidRPr="009A0C52">
        <w:rPr>
          <w:lang w:val="fr-BE"/>
        </w:rPr>
        <w:t>les moments clés où on « passe » à l’église doivent être particulièrement ouverts aux jeunes présents, sans pour autant « brader » le message à transmettre.</w:t>
      </w:r>
    </w:p>
    <w:p w:rsidR="002857DF" w:rsidRPr="009A0C52" w:rsidRDefault="002857DF" w:rsidP="009A0C52">
      <w:pPr>
        <w:numPr>
          <w:ilvl w:val="0"/>
          <w:numId w:val="6"/>
        </w:numPr>
        <w:spacing w:after="0" w:line="240" w:lineRule="auto"/>
        <w:jc w:val="both"/>
        <w:rPr>
          <w:lang w:val="fr-BE"/>
        </w:rPr>
      </w:pPr>
      <w:r w:rsidRPr="009A0C52">
        <w:rPr>
          <w:lang w:val="fr-BE"/>
        </w:rPr>
        <w:t>l’école, souvent avec sa grande diversité convictionnelle, est un lieu à « accompagner » pour que la question de Dieu puisse y être posée, sans tabous.</w:t>
      </w:r>
    </w:p>
    <w:p w:rsidR="002857DF" w:rsidRPr="009A0C52" w:rsidRDefault="002857DF" w:rsidP="009A0C52">
      <w:pPr>
        <w:jc w:val="both"/>
        <w:rPr>
          <w:lang w:val="fr-BE"/>
        </w:rPr>
      </w:pPr>
    </w:p>
    <w:p w:rsidR="002857DF" w:rsidRDefault="002857DF" w:rsidP="009A0C52">
      <w:pPr>
        <w:jc w:val="both"/>
        <w:rPr>
          <w:lang w:val="fr-BE"/>
        </w:rPr>
      </w:pPr>
      <w:r w:rsidRPr="009A0C52">
        <w:rPr>
          <w:lang w:val="fr-BE"/>
        </w:rPr>
        <w:t xml:space="preserve">2. </w:t>
      </w:r>
      <w:r>
        <w:rPr>
          <w:lang w:val="fr-BE"/>
        </w:rPr>
        <w:t>Quelques difficultés d’une pastorale des jeunes dans une société plurielle et sécularisée :</w:t>
      </w:r>
    </w:p>
    <w:p w:rsidR="002857DF" w:rsidRDefault="002857DF" w:rsidP="009A0C52">
      <w:pPr>
        <w:numPr>
          <w:ilvl w:val="0"/>
          <w:numId w:val="6"/>
        </w:numPr>
        <w:spacing w:after="0" w:line="240" w:lineRule="auto"/>
        <w:jc w:val="both"/>
        <w:rPr>
          <w:lang w:val="fr-BE"/>
        </w:rPr>
      </w:pPr>
      <w:r>
        <w:rPr>
          <w:lang w:val="fr-BE"/>
        </w:rPr>
        <w:t>les jeunes qui se considèrent croyants sont dans la plupart des groupes (écoles, mouvements de jeunesse) en très forte minorité et ont donc du mal à affirmer leurs convictions.</w:t>
      </w:r>
    </w:p>
    <w:p w:rsidR="002857DF" w:rsidRPr="009A0C52" w:rsidRDefault="002857DF" w:rsidP="009A0C52">
      <w:pPr>
        <w:numPr>
          <w:ilvl w:val="0"/>
          <w:numId w:val="6"/>
        </w:numPr>
        <w:spacing w:after="0" w:line="240" w:lineRule="auto"/>
        <w:jc w:val="both"/>
        <w:rPr>
          <w:lang w:val="fr-BE"/>
        </w:rPr>
      </w:pPr>
      <w:r>
        <w:rPr>
          <w:lang w:val="fr-BE"/>
        </w:rPr>
        <w:t>dans la foulée, ils sont difficiles à rejoindre, parce qu’un jeune a du mal à participer seul à une activité : il compte sur son entourage (« si tu y vas, j’y vais »).</w:t>
      </w:r>
    </w:p>
    <w:p w:rsidR="002857DF" w:rsidRDefault="002857DF" w:rsidP="009A0C52">
      <w:pPr>
        <w:numPr>
          <w:ilvl w:val="0"/>
          <w:numId w:val="6"/>
        </w:numPr>
        <w:spacing w:after="0" w:line="240" w:lineRule="auto"/>
        <w:jc w:val="both"/>
        <w:rPr>
          <w:lang w:val="fr-BE"/>
        </w:rPr>
      </w:pPr>
      <w:r>
        <w:rPr>
          <w:lang w:val="fr-BE"/>
        </w:rPr>
        <w:t xml:space="preserve">en une vingtaine d’années, le nombre d’accompagnateurs de jeunes explicitement chrétiens a fortement décru (en particulier les jeunes prêtres, les « vicaires », mais aussi les animateurs </w:t>
      </w:r>
      <w:r>
        <w:rPr>
          <w:i/>
          <w:lang w:val="fr-BE"/>
        </w:rPr>
        <w:t>sens et foi</w:t>
      </w:r>
      <w:r>
        <w:rPr>
          <w:lang w:val="fr-BE"/>
        </w:rPr>
        <w:t xml:space="preserve"> dans les mouvements de jeunesse) : ils étaient les relais indispensables.</w:t>
      </w:r>
    </w:p>
    <w:p w:rsidR="002857DF" w:rsidRDefault="002857DF" w:rsidP="009A0C52">
      <w:pPr>
        <w:numPr>
          <w:ilvl w:val="0"/>
          <w:numId w:val="6"/>
        </w:numPr>
        <w:spacing w:after="0" w:line="240" w:lineRule="auto"/>
        <w:jc w:val="both"/>
        <w:rPr>
          <w:lang w:val="fr-BE"/>
        </w:rPr>
      </w:pPr>
      <w:r>
        <w:rPr>
          <w:lang w:val="fr-BE"/>
        </w:rPr>
        <w:t xml:space="preserve">les propositions d’ordre pastoral doivent aujourd’hui  trouver place dans une suroffre d’activités, surtout dans les villes, avec la difficulté des jeunes de choisir, </w:t>
      </w:r>
      <w:r>
        <w:rPr>
          <w:i/>
          <w:lang w:val="fr-BE"/>
        </w:rPr>
        <w:t>a fortiori</w:t>
      </w:r>
      <w:r>
        <w:rPr>
          <w:lang w:val="fr-BE"/>
        </w:rPr>
        <w:t xml:space="preserve"> de s’inscrire dans la durée.</w:t>
      </w:r>
    </w:p>
    <w:p w:rsidR="002857DF" w:rsidRDefault="002857DF" w:rsidP="009A0C52">
      <w:pPr>
        <w:numPr>
          <w:ilvl w:val="0"/>
          <w:numId w:val="6"/>
        </w:numPr>
        <w:spacing w:after="0" w:line="240" w:lineRule="auto"/>
        <w:jc w:val="both"/>
        <w:rPr>
          <w:lang w:val="fr-BE"/>
        </w:rPr>
      </w:pPr>
      <w:r>
        <w:rPr>
          <w:lang w:val="fr-BE"/>
        </w:rPr>
        <w:t xml:space="preserve">la grande diversité des jeunes, certains ayant une attente ciblée très importante, d’autres n’ayant qu’une attente diffuse ; l’offre est donc parfois perçue comme modeste et peu </w:t>
      </w:r>
      <w:r>
        <w:rPr>
          <w:i/>
          <w:lang w:val="fr-BE"/>
        </w:rPr>
        <w:t>systématique.</w:t>
      </w:r>
    </w:p>
    <w:p w:rsidR="002857DF" w:rsidRDefault="002857DF" w:rsidP="009A0C52">
      <w:pPr>
        <w:jc w:val="both"/>
        <w:rPr>
          <w:lang w:val="fr-BE"/>
        </w:rPr>
      </w:pPr>
    </w:p>
    <w:p w:rsidR="002857DF" w:rsidRPr="009A0C52" w:rsidRDefault="002857DF" w:rsidP="009A0C52">
      <w:pPr>
        <w:jc w:val="both"/>
        <w:rPr>
          <w:lang w:val="fr-BE"/>
        </w:rPr>
      </w:pPr>
      <w:r w:rsidRPr="009A0C52">
        <w:rPr>
          <w:lang w:val="fr-BE"/>
        </w:rPr>
        <w:t xml:space="preserve">3. La dimension </w:t>
      </w:r>
      <w:r w:rsidRPr="009A0C52">
        <w:rPr>
          <w:i/>
          <w:lang w:val="fr-BE"/>
        </w:rPr>
        <w:t>vocationnelle</w:t>
      </w:r>
      <w:r w:rsidRPr="009A0C52">
        <w:rPr>
          <w:lang w:val="fr-BE"/>
        </w:rPr>
        <w:t xml:space="preserve"> est donc passée un peu à l’arrière-plan de l’enquête (sauf question 1). Le mot même de </w:t>
      </w:r>
      <w:r w:rsidRPr="009A0C52">
        <w:rPr>
          <w:i/>
          <w:lang w:val="fr-BE"/>
        </w:rPr>
        <w:t xml:space="preserve">vocation </w:t>
      </w:r>
      <w:r w:rsidRPr="009A0C52">
        <w:rPr>
          <w:lang w:val="fr-BE"/>
        </w:rPr>
        <w:t>est assez ambigu : que recouvre-t-il ? Elle ne peut être réduite à la prêtrise, à la vie religieuse ou à la vie consacrée. Les jeunes sont d’abord appelés… à la vie (« choisis donc la vie ! »). Cela dit, l’éveil vocationnel doit être porté au sein des pastorales de jeunes.</w:t>
      </w:r>
    </w:p>
    <w:p w:rsidR="002857DF" w:rsidRPr="009A0C52" w:rsidRDefault="002857DF" w:rsidP="009A0C52">
      <w:pPr>
        <w:jc w:val="both"/>
        <w:rPr>
          <w:lang w:val="fr-BE"/>
        </w:rPr>
      </w:pPr>
    </w:p>
    <w:p w:rsidR="002857DF" w:rsidRPr="009A0C52" w:rsidRDefault="002857DF" w:rsidP="009A0C52">
      <w:pPr>
        <w:jc w:val="both"/>
        <w:rPr>
          <w:lang w:val="fr-BE"/>
        </w:rPr>
      </w:pPr>
      <w:r w:rsidRPr="009A0C52">
        <w:rPr>
          <w:lang w:val="fr-BE"/>
        </w:rPr>
        <w:t>4. Les questions « oubliées » et pourtant si importantes :</w:t>
      </w:r>
    </w:p>
    <w:p w:rsidR="002857DF" w:rsidRPr="00A0010B" w:rsidRDefault="002857DF" w:rsidP="009A0C52">
      <w:pPr>
        <w:numPr>
          <w:ilvl w:val="0"/>
          <w:numId w:val="6"/>
        </w:numPr>
        <w:spacing w:after="0" w:line="240" w:lineRule="auto"/>
        <w:jc w:val="both"/>
        <w:rPr>
          <w:lang w:val="fr-BE"/>
        </w:rPr>
      </w:pPr>
      <w:r w:rsidRPr="009A0C52">
        <w:rPr>
          <w:lang w:val="fr-BE"/>
        </w:rPr>
        <w:t>les questions affectives, relationnelles, sexuelles (tant dans la vie que dans l’enseignement de l’Eglise)</w:t>
      </w:r>
    </w:p>
    <w:p w:rsidR="002857DF" w:rsidRPr="00665792" w:rsidRDefault="002857DF" w:rsidP="009A0C52">
      <w:pPr>
        <w:numPr>
          <w:ilvl w:val="0"/>
          <w:numId w:val="6"/>
        </w:numPr>
        <w:spacing w:after="0" w:line="240" w:lineRule="auto"/>
        <w:jc w:val="both"/>
        <w:rPr>
          <w:lang w:val="fr-BE"/>
        </w:rPr>
      </w:pPr>
      <w:r w:rsidRPr="009A0C52">
        <w:rPr>
          <w:lang w:val="fr-BE"/>
        </w:rPr>
        <w:t>l’engagement au service du bien commun (l’aspect diaconal)</w:t>
      </w:r>
    </w:p>
    <w:p w:rsidR="002857DF" w:rsidRPr="009A0C52" w:rsidRDefault="002857DF" w:rsidP="009A0C52">
      <w:pPr>
        <w:jc w:val="both"/>
        <w:rPr>
          <w:lang w:val="fr-BE"/>
        </w:rPr>
      </w:pPr>
    </w:p>
    <w:p w:rsidR="002857DF" w:rsidRPr="00665792" w:rsidRDefault="002857DF" w:rsidP="009A0C52">
      <w:pPr>
        <w:jc w:val="both"/>
        <w:rPr>
          <w:lang w:val="fr-BE"/>
        </w:rPr>
      </w:pPr>
      <w:r w:rsidRPr="009A0C52">
        <w:rPr>
          <w:lang w:val="fr-BE"/>
        </w:rPr>
        <w:t>Les évêques remerciement les jeunes qui ont répondu aux différents questionnaires, pour leur réflexion ensemble, pour leur franc-parler et pour leurs suggestions. Ils prient pour que le synode en octobre 2018 soit fructueux pour la pastorale des jeunes de notre pays</w:t>
      </w:r>
    </w:p>
    <w:p w:rsidR="002857DF" w:rsidRPr="009A0C52" w:rsidRDefault="002857DF" w:rsidP="009A0C52">
      <w:pPr>
        <w:jc w:val="both"/>
        <w:rPr>
          <w:lang w:val="fr-BE"/>
        </w:rPr>
      </w:pPr>
    </w:p>
    <w:p w:rsidR="002857DF" w:rsidRPr="00637768" w:rsidRDefault="002857DF" w:rsidP="009A0C52">
      <w:pPr>
        <w:jc w:val="both"/>
        <w:rPr>
          <w:i/>
          <w:lang w:val="fr-BE"/>
        </w:rPr>
      </w:pPr>
      <w:r w:rsidRPr="009A0C52">
        <w:rPr>
          <w:i/>
          <w:lang w:val="fr-BE"/>
        </w:rPr>
        <w:t xml:space="preserve">Mgr </w:t>
      </w:r>
      <w:r>
        <w:rPr>
          <w:i/>
          <w:lang w:val="fr-BE"/>
        </w:rPr>
        <w:t xml:space="preserve">Patrick </w:t>
      </w:r>
      <w:r w:rsidRPr="009A0C52">
        <w:rPr>
          <w:i/>
          <w:lang w:val="fr-BE"/>
        </w:rPr>
        <w:t xml:space="preserve">Hoogmartens et Mgr </w:t>
      </w:r>
      <w:r>
        <w:rPr>
          <w:i/>
          <w:lang w:val="fr-BE"/>
        </w:rPr>
        <w:t xml:space="preserve">Jean </w:t>
      </w:r>
      <w:r w:rsidRPr="009A0C52">
        <w:rPr>
          <w:i/>
          <w:lang w:val="fr-BE"/>
        </w:rPr>
        <w:t>Kockerols, évêques référendaires pour la pastorale des jeunes</w:t>
      </w:r>
      <w:r w:rsidRPr="00637768">
        <w:rPr>
          <w:i/>
          <w:lang w:val="fr-BE"/>
        </w:rPr>
        <w:t>.</w:t>
      </w:r>
    </w:p>
    <w:p w:rsidR="002857DF" w:rsidRPr="00637768" w:rsidRDefault="002857DF">
      <w:pPr>
        <w:rPr>
          <w:u w:val="single"/>
          <w:lang w:val="fr-BE"/>
        </w:rPr>
      </w:pPr>
      <w:r w:rsidRPr="00637768">
        <w:rPr>
          <w:lang w:val="fr-BE"/>
        </w:rPr>
        <w:t>Novembre 2017</w:t>
      </w:r>
      <w:r w:rsidRPr="00637768">
        <w:rPr>
          <w:u w:val="single"/>
          <w:lang w:val="fr-BE"/>
        </w:rPr>
        <w:br w:type="page"/>
      </w:r>
    </w:p>
    <w:p w:rsidR="002857DF" w:rsidRPr="009A0C52" w:rsidRDefault="002857DF" w:rsidP="009A0C52">
      <w:pPr>
        <w:jc w:val="both"/>
        <w:rPr>
          <w:u w:val="single"/>
          <w:lang w:val="fr-BE"/>
        </w:rPr>
      </w:pPr>
      <w:r w:rsidRPr="009A0C52">
        <w:rPr>
          <w:u w:val="single"/>
          <w:lang w:val="fr-BE"/>
        </w:rPr>
        <w:t>Annexe : questionnaire proposé aux jeunes</w:t>
      </w:r>
    </w:p>
    <w:p w:rsidR="002857DF" w:rsidRPr="009A0C52" w:rsidRDefault="002857DF" w:rsidP="009A0C52">
      <w:pPr>
        <w:jc w:val="both"/>
        <w:rPr>
          <w:lang w:val="fr-BE"/>
        </w:rPr>
      </w:pPr>
    </w:p>
    <w:p w:rsidR="002857DF" w:rsidRPr="008E6065" w:rsidRDefault="002857DF" w:rsidP="009A0C52">
      <w:pPr>
        <w:pStyle w:val="Lijstalinea1"/>
        <w:numPr>
          <w:ilvl w:val="0"/>
          <w:numId w:val="7"/>
        </w:numPr>
        <w:jc w:val="both"/>
        <w:rPr>
          <w:rFonts w:ascii="Times New Roman" w:hAnsi="Times New Roman"/>
          <w:b/>
          <w:i/>
          <w:sz w:val="24"/>
          <w:szCs w:val="24"/>
          <w:lang w:val="fr-BE"/>
        </w:rPr>
      </w:pPr>
      <w:r w:rsidRPr="008E6065">
        <w:rPr>
          <w:rFonts w:ascii="Times New Roman" w:hAnsi="Times New Roman"/>
          <w:b/>
          <w:i/>
          <w:sz w:val="24"/>
          <w:szCs w:val="24"/>
          <w:lang w:val="fr-BE"/>
        </w:rPr>
        <w:t>Mc 1,16-18 = vocation, projet de vie</w:t>
      </w:r>
    </w:p>
    <w:p w:rsidR="002857DF" w:rsidRPr="008E6065" w:rsidRDefault="002857DF" w:rsidP="009A0C52">
      <w:pPr>
        <w:pStyle w:val="Lijstalinea1"/>
        <w:numPr>
          <w:ilvl w:val="1"/>
          <w:numId w:val="7"/>
        </w:numPr>
        <w:jc w:val="both"/>
        <w:rPr>
          <w:rFonts w:ascii="Times New Roman" w:hAnsi="Times New Roman"/>
          <w:sz w:val="24"/>
          <w:szCs w:val="24"/>
          <w:lang w:val="fr-BE"/>
        </w:rPr>
      </w:pPr>
      <w:r w:rsidRPr="008E6065">
        <w:rPr>
          <w:rFonts w:ascii="Times New Roman" w:hAnsi="Times New Roman"/>
          <w:sz w:val="24"/>
          <w:szCs w:val="24"/>
          <w:lang w:val="fr-BE"/>
        </w:rPr>
        <w:t>Qu’est-ce que tu estimes difficile à des choix ?</w:t>
      </w:r>
    </w:p>
    <w:p w:rsidR="002857DF" w:rsidRPr="008E6065" w:rsidRDefault="002857DF" w:rsidP="009A0C52">
      <w:pPr>
        <w:pStyle w:val="Lijstalinea1"/>
        <w:numPr>
          <w:ilvl w:val="1"/>
          <w:numId w:val="7"/>
        </w:numPr>
        <w:jc w:val="both"/>
        <w:rPr>
          <w:rFonts w:ascii="Times New Roman" w:hAnsi="Times New Roman"/>
          <w:sz w:val="24"/>
          <w:szCs w:val="24"/>
          <w:lang w:val="fr-BE"/>
        </w:rPr>
      </w:pPr>
      <w:bookmarkStart w:id="1" w:name="_Hlk497226185"/>
      <w:r w:rsidRPr="008E6065">
        <w:rPr>
          <w:rFonts w:ascii="Times New Roman" w:hAnsi="Times New Roman"/>
          <w:sz w:val="24"/>
          <w:szCs w:val="24"/>
          <w:lang w:val="fr-BE"/>
        </w:rPr>
        <w:t>Qu’est-ce qui peut t’aider à faire des choix quant à l’emploi de ton temps, aux rencontres à privilégier, aux relations, à l’argent, aux réseaux sociaux… ?</w:t>
      </w:r>
    </w:p>
    <w:p w:rsidR="002857DF" w:rsidRPr="008E6065" w:rsidRDefault="002857DF" w:rsidP="009A0C52">
      <w:pPr>
        <w:pStyle w:val="Lijstalinea1"/>
        <w:numPr>
          <w:ilvl w:val="1"/>
          <w:numId w:val="7"/>
        </w:numPr>
        <w:jc w:val="both"/>
        <w:rPr>
          <w:rFonts w:ascii="Times New Roman" w:hAnsi="Times New Roman"/>
          <w:sz w:val="24"/>
          <w:szCs w:val="24"/>
          <w:lang w:val="fr-BE"/>
        </w:rPr>
      </w:pPr>
      <w:bookmarkStart w:id="2" w:name="_Hlk497226263"/>
      <w:bookmarkEnd w:id="1"/>
      <w:r w:rsidRPr="008E6065">
        <w:rPr>
          <w:rFonts w:ascii="Times New Roman" w:hAnsi="Times New Roman"/>
          <w:sz w:val="24"/>
          <w:szCs w:val="24"/>
          <w:lang w:val="fr-BE"/>
        </w:rPr>
        <w:t>Qu’est-ce qui peut t’aider à faire des choix qui engagent toute ta vie, à faire des choix à la lumière de l’Évangile ou encore à oser un choix chrétien de vie comme le mariage, la vie de religieux ou religieuse, celle de prêtre ou de diacre… ?</w:t>
      </w:r>
    </w:p>
    <w:p w:rsidR="002857DF" w:rsidRPr="008E6065" w:rsidRDefault="002857DF" w:rsidP="009A0C52">
      <w:pPr>
        <w:pStyle w:val="Lijstalinea1"/>
        <w:numPr>
          <w:ilvl w:val="1"/>
          <w:numId w:val="7"/>
        </w:numPr>
        <w:jc w:val="both"/>
        <w:rPr>
          <w:rFonts w:ascii="Times New Roman" w:hAnsi="Times New Roman"/>
          <w:sz w:val="24"/>
          <w:szCs w:val="24"/>
          <w:lang w:val="fr-BE"/>
        </w:rPr>
      </w:pPr>
      <w:r w:rsidRPr="008E6065">
        <w:rPr>
          <w:rFonts w:ascii="Times New Roman" w:hAnsi="Times New Roman"/>
          <w:sz w:val="24"/>
          <w:szCs w:val="24"/>
          <w:lang w:val="fr-BE"/>
        </w:rPr>
        <w:t>Qui peut t’accompagner personnellement à discerner sur ces choix ?</w:t>
      </w:r>
      <w:bookmarkEnd w:id="2"/>
    </w:p>
    <w:p w:rsidR="002857DF" w:rsidRPr="008E6065" w:rsidRDefault="002857DF" w:rsidP="009A0C52">
      <w:pPr>
        <w:pStyle w:val="Lijstalinea1"/>
        <w:jc w:val="both"/>
        <w:rPr>
          <w:rFonts w:ascii="Times New Roman" w:hAnsi="Times New Roman"/>
          <w:sz w:val="24"/>
          <w:szCs w:val="24"/>
          <w:lang w:val="fr-BE"/>
        </w:rPr>
      </w:pPr>
    </w:p>
    <w:p w:rsidR="002857DF" w:rsidRPr="008E6065" w:rsidRDefault="002857DF" w:rsidP="009A0C52">
      <w:pPr>
        <w:pStyle w:val="Lijstalinea1"/>
        <w:numPr>
          <w:ilvl w:val="0"/>
          <w:numId w:val="7"/>
        </w:numPr>
        <w:jc w:val="both"/>
        <w:rPr>
          <w:rFonts w:ascii="Times New Roman" w:hAnsi="Times New Roman"/>
          <w:b/>
          <w:i/>
          <w:sz w:val="24"/>
          <w:szCs w:val="24"/>
          <w:lang w:val="fr-BE"/>
        </w:rPr>
      </w:pPr>
      <w:r w:rsidRPr="008E6065">
        <w:rPr>
          <w:rFonts w:ascii="Times New Roman" w:hAnsi="Times New Roman"/>
          <w:b/>
          <w:i/>
          <w:sz w:val="24"/>
          <w:szCs w:val="24"/>
          <w:lang w:val="fr-BE"/>
        </w:rPr>
        <w:t>Mc 9,23-24 = il faut grandir longuement dans la foi</w:t>
      </w:r>
    </w:p>
    <w:p w:rsidR="002857DF" w:rsidRPr="008E6065" w:rsidRDefault="002857DF" w:rsidP="009A0C52">
      <w:pPr>
        <w:pStyle w:val="Lijstalinea1"/>
        <w:numPr>
          <w:ilvl w:val="1"/>
          <w:numId w:val="7"/>
        </w:numPr>
        <w:jc w:val="both"/>
        <w:rPr>
          <w:rFonts w:ascii="Times New Roman" w:hAnsi="Times New Roman"/>
          <w:sz w:val="24"/>
          <w:szCs w:val="24"/>
          <w:lang w:val="fr-BE"/>
        </w:rPr>
      </w:pPr>
      <w:r w:rsidRPr="008E6065">
        <w:rPr>
          <w:rFonts w:ascii="Times New Roman" w:hAnsi="Times New Roman"/>
          <w:sz w:val="24"/>
          <w:szCs w:val="24"/>
          <w:lang w:val="fr-BE"/>
        </w:rPr>
        <w:t>Quelles sont les personnes et les propositions qui peuvent t’aider dans ce long chemin de croissance dans la foi ?</w:t>
      </w:r>
    </w:p>
    <w:p w:rsidR="002857DF" w:rsidRPr="008E6065" w:rsidRDefault="002857DF" w:rsidP="009A0C52">
      <w:pPr>
        <w:pStyle w:val="Lijstalinea1"/>
        <w:numPr>
          <w:ilvl w:val="1"/>
          <w:numId w:val="7"/>
        </w:numPr>
        <w:jc w:val="both"/>
        <w:rPr>
          <w:rFonts w:ascii="Times New Roman" w:hAnsi="Times New Roman"/>
          <w:sz w:val="24"/>
          <w:szCs w:val="24"/>
          <w:lang w:val="fr-BE"/>
        </w:rPr>
      </w:pPr>
      <w:r w:rsidRPr="008E6065">
        <w:rPr>
          <w:rFonts w:ascii="Times New Roman" w:hAnsi="Times New Roman"/>
          <w:sz w:val="24"/>
          <w:szCs w:val="24"/>
          <w:lang w:val="fr-BE"/>
        </w:rPr>
        <w:t>Quel accompagnement attends-tu très concrètement de la communauté chrétienne ?</w:t>
      </w:r>
    </w:p>
    <w:p w:rsidR="002857DF" w:rsidRPr="008E6065" w:rsidRDefault="002857DF" w:rsidP="009A0C52">
      <w:pPr>
        <w:pStyle w:val="Lijstalinea1"/>
        <w:jc w:val="both"/>
        <w:rPr>
          <w:rFonts w:ascii="Times New Roman" w:hAnsi="Times New Roman"/>
          <w:b/>
          <w:i/>
          <w:sz w:val="24"/>
          <w:szCs w:val="24"/>
          <w:lang w:val="fr-BE"/>
        </w:rPr>
      </w:pPr>
    </w:p>
    <w:p w:rsidR="002857DF" w:rsidRPr="008E6065" w:rsidRDefault="002857DF" w:rsidP="009A0C52">
      <w:pPr>
        <w:pStyle w:val="Lijstalinea1"/>
        <w:numPr>
          <w:ilvl w:val="0"/>
          <w:numId w:val="7"/>
        </w:numPr>
        <w:jc w:val="both"/>
        <w:rPr>
          <w:rFonts w:ascii="Times New Roman" w:hAnsi="Times New Roman"/>
          <w:b/>
          <w:i/>
          <w:sz w:val="24"/>
          <w:szCs w:val="24"/>
          <w:lang w:val="fr-BE"/>
        </w:rPr>
      </w:pPr>
      <w:r w:rsidRPr="008E6065">
        <w:rPr>
          <w:rFonts w:ascii="Times New Roman" w:hAnsi="Times New Roman"/>
          <w:b/>
          <w:i/>
          <w:sz w:val="24"/>
          <w:szCs w:val="24"/>
          <w:lang w:val="fr-BE"/>
        </w:rPr>
        <w:t xml:space="preserve">Jn 1,40-41 = si tu as découvert la foi, qui ou quoi t’a aidé à avoir la foi ? </w:t>
      </w:r>
    </w:p>
    <w:p w:rsidR="002857DF" w:rsidRPr="008E6065" w:rsidRDefault="002857DF" w:rsidP="009A0C52">
      <w:pPr>
        <w:pStyle w:val="Lijstalinea1"/>
        <w:numPr>
          <w:ilvl w:val="1"/>
          <w:numId w:val="7"/>
        </w:numPr>
        <w:jc w:val="both"/>
        <w:rPr>
          <w:rFonts w:ascii="Times New Roman" w:hAnsi="Times New Roman"/>
          <w:sz w:val="24"/>
          <w:szCs w:val="24"/>
          <w:lang w:val="fr-BE"/>
        </w:rPr>
      </w:pPr>
      <w:r w:rsidRPr="008E6065">
        <w:rPr>
          <w:rFonts w:ascii="Times New Roman" w:hAnsi="Times New Roman"/>
          <w:sz w:val="24"/>
          <w:szCs w:val="24"/>
          <w:lang w:val="fr-BE"/>
        </w:rPr>
        <w:t>Quels sont les rencontres personnelles, les lieux ou les événements qui ont marqué cette découverte de la foi ?</w:t>
      </w:r>
    </w:p>
    <w:p w:rsidR="002857DF" w:rsidRPr="008E6065" w:rsidRDefault="002857DF" w:rsidP="009A0C52">
      <w:pPr>
        <w:pStyle w:val="Lijstalinea1"/>
        <w:numPr>
          <w:ilvl w:val="1"/>
          <w:numId w:val="7"/>
        </w:numPr>
        <w:jc w:val="both"/>
        <w:rPr>
          <w:rFonts w:ascii="Times New Roman" w:hAnsi="Times New Roman"/>
          <w:sz w:val="24"/>
          <w:szCs w:val="24"/>
          <w:lang w:val="fr-BE"/>
        </w:rPr>
      </w:pPr>
      <w:r w:rsidRPr="008E6065">
        <w:rPr>
          <w:rFonts w:ascii="Times New Roman" w:hAnsi="Times New Roman"/>
          <w:sz w:val="24"/>
          <w:szCs w:val="24"/>
          <w:lang w:val="fr-BE"/>
        </w:rPr>
        <w:t>Quelles sont les expériences, petites ou grandes, qui ont changé ton regard sur la foi ou qui t’ont donné envie d’être croyant ?</w:t>
      </w:r>
    </w:p>
    <w:p w:rsidR="002857DF" w:rsidRDefault="002857DF" w:rsidP="009A0C52">
      <w:pPr>
        <w:jc w:val="both"/>
        <w:rPr>
          <w:lang w:val="fr-BE"/>
        </w:rPr>
      </w:pPr>
    </w:p>
    <w:p w:rsidR="002857DF" w:rsidRPr="008E6065" w:rsidRDefault="002857DF" w:rsidP="009A0C52">
      <w:pPr>
        <w:pStyle w:val="Lijstalinea1"/>
        <w:numPr>
          <w:ilvl w:val="0"/>
          <w:numId w:val="7"/>
        </w:numPr>
        <w:jc w:val="both"/>
        <w:rPr>
          <w:rFonts w:ascii="Times New Roman" w:hAnsi="Times New Roman"/>
          <w:b/>
          <w:i/>
          <w:sz w:val="24"/>
          <w:szCs w:val="24"/>
          <w:lang w:val="fr-BE"/>
        </w:rPr>
      </w:pPr>
      <w:r w:rsidRPr="008E6065">
        <w:rPr>
          <w:rFonts w:ascii="Times New Roman" w:hAnsi="Times New Roman"/>
          <w:b/>
          <w:i/>
          <w:sz w:val="24"/>
          <w:szCs w:val="24"/>
          <w:lang w:val="fr-BE"/>
        </w:rPr>
        <w:t>Actes 2, 41-42 = contact avec l’église</w:t>
      </w:r>
    </w:p>
    <w:p w:rsidR="002857DF" w:rsidRPr="008E6065" w:rsidRDefault="002857DF" w:rsidP="009A0C52">
      <w:pPr>
        <w:pStyle w:val="Lijstalinea1"/>
        <w:numPr>
          <w:ilvl w:val="1"/>
          <w:numId w:val="7"/>
        </w:numPr>
        <w:jc w:val="both"/>
        <w:rPr>
          <w:rFonts w:ascii="Times New Roman" w:hAnsi="Times New Roman"/>
          <w:sz w:val="24"/>
          <w:szCs w:val="24"/>
          <w:lang w:val="fr-BE"/>
        </w:rPr>
      </w:pPr>
      <w:r w:rsidRPr="008E6065">
        <w:rPr>
          <w:rFonts w:ascii="Times New Roman" w:hAnsi="Times New Roman"/>
          <w:sz w:val="24"/>
          <w:szCs w:val="24"/>
          <w:lang w:val="fr-BE"/>
        </w:rPr>
        <w:t>Quand et où as-tu un contact avec l’Eglise,</w:t>
      </w:r>
      <w:r>
        <w:rPr>
          <w:rFonts w:ascii="Times New Roman" w:hAnsi="Times New Roman"/>
          <w:sz w:val="24"/>
          <w:szCs w:val="24"/>
          <w:lang w:val="fr-BE"/>
        </w:rPr>
        <w:t xml:space="preserve"> c’est-à-dire, au sens large, un</w:t>
      </w:r>
      <w:r w:rsidRPr="008E6065">
        <w:rPr>
          <w:rFonts w:ascii="Times New Roman" w:hAnsi="Times New Roman"/>
          <w:sz w:val="24"/>
          <w:szCs w:val="24"/>
          <w:lang w:val="fr-BE"/>
        </w:rPr>
        <w:t xml:space="preserve"> contact avec un ou plusieurs chrétiens qui vivent leur foi ?</w:t>
      </w:r>
    </w:p>
    <w:p w:rsidR="002857DF" w:rsidRPr="008E6065" w:rsidRDefault="002857DF" w:rsidP="009A0C52">
      <w:pPr>
        <w:pStyle w:val="Lijstalinea1"/>
        <w:numPr>
          <w:ilvl w:val="1"/>
          <w:numId w:val="7"/>
        </w:numPr>
        <w:jc w:val="both"/>
        <w:rPr>
          <w:rFonts w:ascii="Times New Roman" w:hAnsi="Times New Roman"/>
          <w:sz w:val="24"/>
          <w:szCs w:val="24"/>
          <w:lang w:val="fr-BE"/>
        </w:rPr>
      </w:pPr>
      <w:r w:rsidRPr="008E6065">
        <w:rPr>
          <w:rFonts w:ascii="Times New Roman" w:hAnsi="Times New Roman"/>
          <w:sz w:val="24"/>
          <w:szCs w:val="24"/>
          <w:lang w:val="fr-BE"/>
        </w:rPr>
        <w:t>Te sens-tu relié, tant avec l’Eglise locale (celle que tu rencontres près de chez toi) qu’avec l’Eglise universelle (celle qui rassemble de par le monde entier) ? Si oui, comment ? Si non, pourquoi ?</w:t>
      </w:r>
    </w:p>
    <w:p w:rsidR="002857DF" w:rsidRPr="008E6065" w:rsidRDefault="002857DF" w:rsidP="009A0C52">
      <w:pPr>
        <w:pStyle w:val="Lijstalinea1"/>
        <w:numPr>
          <w:ilvl w:val="1"/>
          <w:numId w:val="7"/>
        </w:numPr>
        <w:jc w:val="both"/>
        <w:rPr>
          <w:rFonts w:ascii="Times New Roman" w:hAnsi="Times New Roman"/>
          <w:sz w:val="24"/>
          <w:szCs w:val="24"/>
          <w:lang w:val="fr-BE"/>
        </w:rPr>
      </w:pPr>
      <w:r w:rsidRPr="008E6065">
        <w:rPr>
          <w:rFonts w:ascii="Times New Roman" w:hAnsi="Times New Roman"/>
          <w:sz w:val="24"/>
          <w:szCs w:val="24"/>
          <w:lang w:val="fr-BE"/>
        </w:rPr>
        <w:t>Quelle est ton expérience la plus belle avec l’Eglise ? Quelle est ton espérance ?</w:t>
      </w:r>
    </w:p>
    <w:p w:rsidR="002857DF" w:rsidRPr="008E6065" w:rsidRDefault="002857DF" w:rsidP="009A0C52">
      <w:pPr>
        <w:jc w:val="both"/>
        <w:rPr>
          <w:lang w:val="fr-BE"/>
        </w:rPr>
      </w:pPr>
    </w:p>
    <w:p w:rsidR="002857DF" w:rsidRPr="008E6065" w:rsidRDefault="002857DF" w:rsidP="009A0C52">
      <w:pPr>
        <w:pStyle w:val="Lijstalinea1"/>
        <w:numPr>
          <w:ilvl w:val="0"/>
          <w:numId w:val="7"/>
        </w:numPr>
        <w:jc w:val="both"/>
        <w:rPr>
          <w:rFonts w:ascii="Times New Roman" w:hAnsi="Times New Roman"/>
          <w:b/>
          <w:i/>
          <w:sz w:val="24"/>
          <w:szCs w:val="24"/>
          <w:lang w:val="fr-BE"/>
        </w:rPr>
      </w:pPr>
      <w:bookmarkStart w:id="3" w:name="_Hlk497326006"/>
      <w:r w:rsidRPr="008E6065">
        <w:rPr>
          <w:rFonts w:ascii="Times New Roman" w:hAnsi="Times New Roman"/>
          <w:b/>
          <w:i/>
          <w:sz w:val="24"/>
          <w:szCs w:val="24"/>
          <w:lang w:val="fr-BE"/>
        </w:rPr>
        <w:t>Question ouverte : que veux-tu partager librement avec les évêques ?</w:t>
      </w:r>
    </w:p>
    <w:bookmarkEnd w:id="3"/>
    <w:p w:rsidR="002857DF" w:rsidRPr="008E6065" w:rsidRDefault="002857DF" w:rsidP="009A0C52">
      <w:pPr>
        <w:pStyle w:val="Lijstalinea1"/>
        <w:numPr>
          <w:ilvl w:val="1"/>
          <w:numId w:val="7"/>
        </w:numPr>
        <w:jc w:val="both"/>
        <w:rPr>
          <w:rFonts w:ascii="Times New Roman" w:hAnsi="Times New Roman"/>
          <w:sz w:val="24"/>
          <w:szCs w:val="24"/>
          <w:lang w:val="fr-BE"/>
        </w:rPr>
      </w:pPr>
      <w:r w:rsidRPr="008E6065">
        <w:rPr>
          <w:rFonts w:ascii="Times New Roman" w:hAnsi="Times New Roman"/>
          <w:sz w:val="24"/>
          <w:szCs w:val="24"/>
          <w:lang w:val="fr-BE"/>
        </w:rPr>
        <w:t>Laisse ton message ci-dessous</w:t>
      </w:r>
    </w:p>
    <w:p w:rsidR="002857DF" w:rsidRPr="008E6065" w:rsidRDefault="002857DF" w:rsidP="009A0C52">
      <w:pPr>
        <w:ind w:left="360"/>
        <w:jc w:val="both"/>
        <w:rPr>
          <w:lang w:val="fr-BE"/>
        </w:rPr>
      </w:pPr>
    </w:p>
    <w:p w:rsidR="002857DF" w:rsidRPr="008E6065" w:rsidRDefault="002857DF" w:rsidP="009A0C52">
      <w:pPr>
        <w:pStyle w:val="Lijstalinea1"/>
        <w:numPr>
          <w:ilvl w:val="0"/>
          <w:numId w:val="7"/>
        </w:numPr>
        <w:jc w:val="both"/>
        <w:rPr>
          <w:rFonts w:ascii="Times New Roman" w:hAnsi="Times New Roman"/>
          <w:b/>
          <w:i/>
          <w:sz w:val="24"/>
          <w:szCs w:val="24"/>
          <w:lang w:val="fr-BE"/>
        </w:rPr>
      </w:pPr>
      <w:r w:rsidRPr="008E6065">
        <w:rPr>
          <w:rFonts w:ascii="Times New Roman" w:hAnsi="Times New Roman"/>
          <w:b/>
          <w:i/>
          <w:sz w:val="24"/>
          <w:szCs w:val="24"/>
          <w:lang w:val="fr-BE"/>
        </w:rPr>
        <w:t>Données générales </w:t>
      </w:r>
    </w:p>
    <w:p w:rsidR="002857DF" w:rsidRDefault="002857DF" w:rsidP="009A0C52">
      <w:pPr>
        <w:ind w:left="360"/>
        <w:jc w:val="both"/>
        <w:rPr>
          <w:lang w:val="fr-BE"/>
        </w:rPr>
      </w:pPr>
      <w:r w:rsidRPr="008E6065">
        <w:rPr>
          <w:lang w:val="fr-BE"/>
        </w:rPr>
        <w:t>6.1-3 : âge</w:t>
      </w:r>
      <w:r>
        <w:rPr>
          <w:lang w:val="fr-BE"/>
        </w:rPr>
        <w:t>, sexe, code postal </w:t>
      </w:r>
    </w:p>
    <w:p w:rsidR="002857DF" w:rsidRPr="008E6065" w:rsidRDefault="002857DF" w:rsidP="009A0C52">
      <w:pPr>
        <w:ind w:left="360"/>
        <w:jc w:val="both"/>
        <w:rPr>
          <w:lang w:val="fr-BE"/>
        </w:rPr>
      </w:pPr>
      <w:r w:rsidRPr="008E6065">
        <w:rPr>
          <w:lang w:val="fr-BE"/>
        </w:rPr>
        <w:t>6.4. Quelles sont tes motivations pour répondre à ce questionnaire ?</w:t>
      </w:r>
    </w:p>
    <w:p w:rsidR="002857DF" w:rsidRPr="00C85F33" w:rsidRDefault="002857DF" w:rsidP="009A0C52">
      <w:pPr>
        <w:jc w:val="both"/>
        <w:rPr>
          <w:lang w:val="fr-BE"/>
        </w:rPr>
      </w:pPr>
    </w:p>
    <w:p w:rsidR="002857DF" w:rsidRPr="00637768" w:rsidRDefault="002857DF" w:rsidP="007F735F">
      <w:pPr>
        <w:rPr>
          <w:lang w:val="fr-BE"/>
        </w:rPr>
      </w:pPr>
    </w:p>
    <w:sectPr w:rsidR="002857DF" w:rsidRPr="00637768" w:rsidSect="00351E6D">
      <w:footerReference w:type="default" r:id="rId8"/>
      <w:pgSz w:w="11906" w:h="16838"/>
      <w:pgMar w:top="1134" w:right="1276" w:bottom="1418" w:left="1134" w:header="709"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7DF" w:rsidRDefault="002857DF" w:rsidP="00637768">
      <w:pPr>
        <w:spacing w:after="0" w:line="240" w:lineRule="auto"/>
      </w:pPr>
      <w:r>
        <w:separator/>
      </w:r>
    </w:p>
  </w:endnote>
  <w:endnote w:type="continuationSeparator" w:id="0">
    <w:p w:rsidR="002857DF" w:rsidRDefault="002857DF" w:rsidP="00637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7DF" w:rsidRDefault="002857DF">
    <w:pPr>
      <w:pStyle w:val="Footer"/>
      <w:jc w:val="center"/>
    </w:pPr>
    <w:fldSimple w:instr="PAGE   \* MERGEFORMAT">
      <w:r w:rsidRPr="00E87842">
        <w:rPr>
          <w:noProof/>
          <w:lang w:val="nl-NL"/>
        </w:rPr>
        <w:t>4</w:t>
      </w:r>
    </w:fldSimple>
  </w:p>
  <w:p w:rsidR="002857DF" w:rsidRDefault="002857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7DF" w:rsidRDefault="002857DF" w:rsidP="00637768">
      <w:pPr>
        <w:spacing w:after="0" w:line="240" w:lineRule="auto"/>
      </w:pPr>
      <w:r>
        <w:separator/>
      </w:r>
    </w:p>
  </w:footnote>
  <w:footnote w:type="continuationSeparator" w:id="0">
    <w:p w:rsidR="002857DF" w:rsidRDefault="002857DF" w:rsidP="006377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7D5"/>
    <w:multiLevelType w:val="hybridMultilevel"/>
    <w:tmpl w:val="12521ECA"/>
    <w:lvl w:ilvl="0" w:tplc="63529BB6">
      <w:start w:val="1"/>
      <w:numFmt w:val="decimal"/>
      <w:lvlText w:val="%1."/>
      <w:lvlJc w:val="left"/>
      <w:pPr>
        <w:ind w:left="927" w:hanging="360"/>
      </w:pPr>
      <w:rPr>
        <w:rFonts w:cs="Times New Roman" w:hint="default"/>
      </w:rPr>
    </w:lvl>
    <w:lvl w:ilvl="1" w:tplc="08130019" w:tentative="1">
      <w:start w:val="1"/>
      <w:numFmt w:val="lowerLetter"/>
      <w:lvlText w:val="%2."/>
      <w:lvlJc w:val="left"/>
      <w:pPr>
        <w:ind w:left="1647" w:hanging="360"/>
      </w:pPr>
      <w:rPr>
        <w:rFonts w:cs="Times New Roman"/>
      </w:rPr>
    </w:lvl>
    <w:lvl w:ilvl="2" w:tplc="0813001B" w:tentative="1">
      <w:start w:val="1"/>
      <w:numFmt w:val="lowerRoman"/>
      <w:lvlText w:val="%3."/>
      <w:lvlJc w:val="right"/>
      <w:pPr>
        <w:ind w:left="2367" w:hanging="180"/>
      </w:pPr>
      <w:rPr>
        <w:rFonts w:cs="Times New Roman"/>
      </w:rPr>
    </w:lvl>
    <w:lvl w:ilvl="3" w:tplc="0813000F" w:tentative="1">
      <w:start w:val="1"/>
      <w:numFmt w:val="decimal"/>
      <w:lvlText w:val="%4."/>
      <w:lvlJc w:val="left"/>
      <w:pPr>
        <w:ind w:left="3087" w:hanging="360"/>
      </w:pPr>
      <w:rPr>
        <w:rFonts w:cs="Times New Roman"/>
      </w:rPr>
    </w:lvl>
    <w:lvl w:ilvl="4" w:tplc="08130019" w:tentative="1">
      <w:start w:val="1"/>
      <w:numFmt w:val="lowerLetter"/>
      <w:lvlText w:val="%5."/>
      <w:lvlJc w:val="left"/>
      <w:pPr>
        <w:ind w:left="3807" w:hanging="360"/>
      </w:pPr>
      <w:rPr>
        <w:rFonts w:cs="Times New Roman"/>
      </w:rPr>
    </w:lvl>
    <w:lvl w:ilvl="5" w:tplc="0813001B" w:tentative="1">
      <w:start w:val="1"/>
      <w:numFmt w:val="lowerRoman"/>
      <w:lvlText w:val="%6."/>
      <w:lvlJc w:val="right"/>
      <w:pPr>
        <w:ind w:left="4527" w:hanging="180"/>
      </w:pPr>
      <w:rPr>
        <w:rFonts w:cs="Times New Roman"/>
      </w:rPr>
    </w:lvl>
    <w:lvl w:ilvl="6" w:tplc="0813000F" w:tentative="1">
      <w:start w:val="1"/>
      <w:numFmt w:val="decimal"/>
      <w:lvlText w:val="%7."/>
      <w:lvlJc w:val="left"/>
      <w:pPr>
        <w:ind w:left="5247" w:hanging="360"/>
      </w:pPr>
      <w:rPr>
        <w:rFonts w:cs="Times New Roman"/>
      </w:rPr>
    </w:lvl>
    <w:lvl w:ilvl="7" w:tplc="08130019" w:tentative="1">
      <w:start w:val="1"/>
      <w:numFmt w:val="lowerLetter"/>
      <w:lvlText w:val="%8."/>
      <w:lvlJc w:val="left"/>
      <w:pPr>
        <w:ind w:left="5967" w:hanging="360"/>
      </w:pPr>
      <w:rPr>
        <w:rFonts w:cs="Times New Roman"/>
      </w:rPr>
    </w:lvl>
    <w:lvl w:ilvl="8" w:tplc="0813001B" w:tentative="1">
      <w:start w:val="1"/>
      <w:numFmt w:val="lowerRoman"/>
      <w:lvlText w:val="%9."/>
      <w:lvlJc w:val="right"/>
      <w:pPr>
        <w:ind w:left="6687" w:hanging="180"/>
      </w:pPr>
      <w:rPr>
        <w:rFonts w:cs="Times New Roman"/>
      </w:rPr>
    </w:lvl>
  </w:abstractNum>
  <w:abstractNum w:abstractNumId="1">
    <w:nsid w:val="40026027"/>
    <w:multiLevelType w:val="hybridMultilevel"/>
    <w:tmpl w:val="219CE354"/>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2">
    <w:nsid w:val="4EB81E7D"/>
    <w:multiLevelType w:val="hybridMultilevel"/>
    <w:tmpl w:val="1CFEA66A"/>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3">
    <w:nsid w:val="5D4F73AD"/>
    <w:multiLevelType w:val="hybridMultilevel"/>
    <w:tmpl w:val="7806E422"/>
    <w:lvl w:ilvl="0" w:tplc="D7EE50EA">
      <w:start w:val="1"/>
      <w:numFmt w:val="decimal"/>
      <w:lvlText w:val="%1."/>
      <w:lvlJc w:val="left"/>
      <w:pPr>
        <w:ind w:left="927" w:hanging="360"/>
      </w:pPr>
      <w:rPr>
        <w:rFonts w:cs="Times New Roman" w:hint="default"/>
      </w:rPr>
    </w:lvl>
    <w:lvl w:ilvl="1" w:tplc="08130019" w:tentative="1">
      <w:start w:val="1"/>
      <w:numFmt w:val="lowerLetter"/>
      <w:lvlText w:val="%2."/>
      <w:lvlJc w:val="left"/>
      <w:pPr>
        <w:ind w:left="1647" w:hanging="360"/>
      </w:pPr>
      <w:rPr>
        <w:rFonts w:cs="Times New Roman"/>
      </w:rPr>
    </w:lvl>
    <w:lvl w:ilvl="2" w:tplc="0813001B" w:tentative="1">
      <w:start w:val="1"/>
      <w:numFmt w:val="lowerRoman"/>
      <w:lvlText w:val="%3."/>
      <w:lvlJc w:val="right"/>
      <w:pPr>
        <w:ind w:left="2367" w:hanging="180"/>
      </w:pPr>
      <w:rPr>
        <w:rFonts w:cs="Times New Roman"/>
      </w:rPr>
    </w:lvl>
    <w:lvl w:ilvl="3" w:tplc="0813000F" w:tentative="1">
      <w:start w:val="1"/>
      <w:numFmt w:val="decimal"/>
      <w:lvlText w:val="%4."/>
      <w:lvlJc w:val="left"/>
      <w:pPr>
        <w:ind w:left="3087" w:hanging="360"/>
      </w:pPr>
      <w:rPr>
        <w:rFonts w:cs="Times New Roman"/>
      </w:rPr>
    </w:lvl>
    <w:lvl w:ilvl="4" w:tplc="08130019" w:tentative="1">
      <w:start w:val="1"/>
      <w:numFmt w:val="lowerLetter"/>
      <w:lvlText w:val="%5."/>
      <w:lvlJc w:val="left"/>
      <w:pPr>
        <w:ind w:left="3807" w:hanging="360"/>
      </w:pPr>
      <w:rPr>
        <w:rFonts w:cs="Times New Roman"/>
      </w:rPr>
    </w:lvl>
    <w:lvl w:ilvl="5" w:tplc="0813001B" w:tentative="1">
      <w:start w:val="1"/>
      <w:numFmt w:val="lowerRoman"/>
      <w:lvlText w:val="%6."/>
      <w:lvlJc w:val="right"/>
      <w:pPr>
        <w:ind w:left="4527" w:hanging="180"/>
      </w:pPr>
      <w:rPr>
        <w:rFonts w:cs="Times New Roman"/>
      </w:rPr>
    </w:lvl>
    <w:lvl w:ilvl="6" w:tplc="0813000F" w:tentative="1">
      <w:start w:val="1"/>
      <w:numFmt w:val="decimal"/>
      <w:lvlText w:val="%7."/>
      <w:lvlJc w:val="left"/>
      <w:pPr>
        <w:ind w:left="5247" w:hanging="360"/>
      </w:pPr>
      <w:rPr>
        <w:rFonts w:cs="Times New Roman"/>
      </w:rPr>
    </w:lvl>
    <w:lvl w:ilvl="7" w:tplc="08130019" w:tentative="1">
      <w:start w:val="1"/>
      <w:numFmt w:val="lowerLetter"/>
      <w:lvlText w:val="%8."/>
      <w:lvlJc w:val="left"/>
      <w:pPr>
        <w:ind w:left="5967" w:hanging="360"/>
      </w:pPr>
      <w:rPr>
        <w:rFonts w:cs="Times New Roman"/>
      </w:rPr>
    </w:lvl>
    <w:lvl w:ilvl="8" w:tplc="0813001B" w:tentative="1">
      <w:start w:val="1"/>
      <w:numFmt w:val="lowerRoman"/>
      <w:lvlText w:val="%9."/>
      <w:lvlJc w:val="right"/>
      <w:pPr>
        <w:ind w:left="6687" w:hanging="180"/>
      </w:pPr>
      <w:rPr>
        <w:rFonts w:cs="Times New Roman"/>
      </w:rPr>
    </w:lvl>
  </w:abstractNum>
  <w:abstractNum w:abstractNumId="4">
    <w:nsid w:val="6840364A"/>
    <w:multiLevelType w:val="hybridMultilevel"/>
    <w:tmpl w:val="7DDA950E"/>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5">
    <w:nsid w:val="72167700"/>
    <w:multiLevelType w:val="multilevel"/>
    <w:tmpl w:val="0C18608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7FE705AF"/>
    <w:multiLevelType w:val="hybridMultilevel"/>
    <w:tmpl w:val="9D040E30"/>
    <w:lvl w:ilvl="0" w:tplc="040C0001">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5C29"/>
    <w:rsid w:val="00023656"/>
    <w:rsid w:val="0007594C"/>
    <w:rsid w:val="000E3760"/>
    <w:rsid w:val="00103BB2"/>
    <w:rsid w:val="001609DD"/>
    <w:rsid w:val="00166C50"/>
    <w:rsid w:val="00183B85"/>
    <w:rsid w:val="00191D56"/>
    <w:rsid w:val="001923F0"/>
    <w:rsid w:val="001B3204"/>
    <w:rsid w:val="001D4944"/>
    <w:rsid w:val="002857DF"/>
    <w:rsid w:val="002A5A73"/>
    <w:rsid w:val="002A5CDA"/>
    <w:rsid w:val="0031263C"/>
    <w:rsid w:val="0032164B"/>
    <w:rsid w:val="0034467E"/>
    <w:rsid w:val="00351E6D"/>
    <w:rsid w:val="00397333"/>
    <w:rsid w:val="003B2E3A"/>
    <w:rsid w:val="00401F54"/>
    <w:rsid w:val="00406445"/>
    <w:rsid w:val="00427FEB"/>
    <w:rsid w:val="004374CE"/>
    <w:rsid w:val="004C0EDC"/>
    <w:rsid w:val="004D1E3C"/>
    <w:rsid w:val="00544EFD"/>
    <w:rsid w:val="005F2E0A"/>
    <w:rsid w:val="00637768"/>
    <w:rsid w:val="00665792"/>
    <w:rsid w:val="006849CE"/>
    <w:rsid w:val="006F7C4D"/>
    <w:rsid w:val="00703FA8"/>
    <w:rsid w:val="00717796"/>
    <w:rsid w:val="00764E2B"/>
    <w:rsid w:val="00786B26"/>
    <w:rsid w:val="007F735F"/>
    <w:rsid w:val="00827A7A"/>
    <w:rsid w:val="00886ED1"/>
    <w:rsid w:val="008A3A5B"/>
    <w:rsid w:val="008D097C"/>
    <w:rsid w:val="008D255B"/>
    <w:rsid w:val="008E6065"/>
    <w:rsid w:val="00954063"/>
    <w:rsid w:val="00962BB3"/>
    <w:rsid w:val="00972A80"/>
    <w:rsid w:val="009A0C52"/>
    <w:rsid w:val="00A0010B"/>
    <w:rsid w:val="00A00B2E"/>
    <w:rsid w:val="00A11E79"/>
    <w:rsid w:val="00A1578C"/>
    <w:rsid w:val="00A35039"/>
    <w:rsid w:val="00A71E1F"/>
    <w:rsid w:val="00A77A3B"/>
    <w:rsid w:val="00AC7131"/>
    <w:rsid w:val="00B15578"/>
    <w:rsid w:val="00BF2880"/>
    <w:rsid w:val="00C56C15"/>
    <w:rsid w:val="00C85F33"/>
    <w:rsid w:val="00CB2EE2"/>
    <w:rsid w:val="00D24752"/>
    <w:rsid w:val="00D7375D"/>
    <w:rsid w:val="00DD33FF"/>
    <w:rsid w:val="00DE5313"/>
    <w:rsid w:val="00E07B16"/>
    <w:rsid w:val="00E12938"/>
    <w:rsid w:val="00E46E64"/>
    <w:rsid w:val="00E85C29"/>
    <w:rsid w:val="00E87842"/>
    <w:rsid w:val="00E9019F"/>
    <w:rsid w:val="00EE47EE"/>
    <w:rsid w:val="00FB217E"/>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C4D"/>
    <w:pPr>
      <w:spacing w:after="200" w:line="276" w:lineRule="auto"/>
    </w:pPr>
    <w:rPr>
      <w:lang w:val="nl-BE"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B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217E"/>
    <w:rPr>
      <w:rFonts w:ascii="Tahoma" w:hAnsi="Tahoma" w:cs="Tahoma"/>
      <w:sz w:val="16"/>
      <w:szCs w:val="16"/>
    </w:rPr>
  </w:style>
  <w:style w:type="paragraph" w:styleId="NormalWeb">
    <w:name w:val="Normal (Web)"/>
    <w:basedOn w:val="Normal"/>
    <w:uiPriority w:val="99"/>
    <w:rsid w:val="00E07B16"/>
    <w:pPr>
      <w:spacing w:before="100" w:beforeAutospacing="1" w:after="100" w:afterAutospacing="1" w:line="240" w:lineRule="auto"/>
    </w:pPr>
    <w:rPr>
      <w:rFonts w:ascii="Times New Roman" w:eastAsia="Times New Roman" w:hAnsi="Times New Roman"/>
      <w:sz w:val="24"/>
      <w:szCs w:val="24"/>
      <w:lang w:eastAsia="nl-BE"/>
    </w:rPr>
  </w:style>
  <w:style w:type="character" w:customStyle="1" w:styleId="apple-converted-space">
    <w:name w:val="apple-converted-space"/>
    <w:basedOn w:val="DefaultParagraphFont"/>
    <w:uiPriority w:val="99"/>
    <w:rsid w:val="00E07B16"/>
    <w:rPr>
      <w:rFonts w:cs="Times New Roman"/>
    </w:rPr>
  </w:style>
  <w:style w:type="character" w:styleId="Hyperlink">
    <w:name w:val="Hyperlink"/>
    <w:basedOn w:val="DefaultParagraphFont"/>
    <w:uiPriority w:val="99"/>
    <w:semiHidden/>
    <w:rsid w:val="00E07B16"/>
    <w:rPr>
      <w:rFonts w:cs="Times New Roman"/>
      <w:color w:val="0000FF"/>
      <w:u w:val="single"/>
    </w:rPr>
  </w:style>
  <w:style w:type="paragraph" w:styleId="ListParagraph">
    <w:name w:val="List Paragraph"/>
    <w:basedOn w:val="Normal"/>
    <w:uiPriority w:val="99"/>
    <w:qFormat/>
    <w:rsid w:val="00EE47EE"/>
    <w:pPr>
      <w:ind w:left="720"/>
      <w:contextualSpacing/>
    </w:pPr>
  </w:style>
  <w:style w:type="paragraph" w:customStyle="1" w:styleId="Lijstalinea1">
    <w:name w:val="Lijstalinea1"/>
    <w:basedOn w:val="Normal"/>
    <w:uiPriority w:val="99"/>
    <w:rsid w:val="009A0C52"/>
    <w:pPr>
      <w:spacing w:after="0" w:line="259" w:lineRule="auto"/>
      <w:ind w:left="720"/>
      <w:contextualSpacing/>
    </w:pPr>
    <w:rPr>
      <w:rFonts w:eastAsia="Times New Roman"/>
    </w:rPr>
  </w:style>
  <w:style w:type="paragraph" w:styleId="Header">
    <w:name w:val="header"/>
    <w:basedOn w:val="Normal"/>
    <w:link w:val="HeaderChar"/>
    <w:uiPriority w:val="99"/>
    <w:rsid w:val="0063776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37768"/>
    <w:rPr>
      <w:rFonts w:cs="Times New Roman"/>
    </w:rPr>
  </w:style>
  <w:style w:type="paragraph" w:styleId="Footer">
    <w:name w:val="footer"/>
    <w:basedOn w:val="Normal"/>
    <w:link w:val="FooterChar"/>
    <w:uiPriority w:val="99"/>
    <w:rsid w:val="0063776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37768"/>
    <w:rPr>
      <w:rFonts w:cs="Times New Roman"/>
    </w:rPr>
  </w:style>
</w:styles>
</file>

<file path=word/webSettings.xml><?xml version="1.0" encoding="utf-8"?>
<w:webSettings xmlns:r="http://schemas.openxmlformats.org/officeDocument/2006/relationships" xmlns:w="http://schemas.openxmlformats.org/wordprocessingml/2006/main">
  <w:divs>
    <w:div w:id="1856722095">
      <w:marLeft w:val="0"/>
      <w:marRight w:val="0"/>
      <w:marTop w:val="0"/>
      <w:marBottom w:val="0"/>
      <w:divBdr>
        <w:top w:val="none" w:sz="0" w:space="0" w:color="auto"/>
        <w:left w:val="none" w:sz="0" w:space="0" w:color="auto"/>
        <w:bottom w:val="none" w:sz="0" w:space="0" w:color="auto"/>
        <w:right w:val="none" w:sz="0" w:space="0" w:color="auto"/>
      </w:divBdr>
      <w:divsChild>
        <w:div w:id="1856722084">
          <w:marLeft w:val="0"/>
          <w:marRight w:val="0"/>
          <w:marTop w:val="0"/>
          <w:marBottom w:val="0"/>
          <w:divBdr>
            <w:top w:val="none" w:sz="0" w:space="0" w:color="auto"/>
            <w:left w:val="none" w:sz="0" w:space="0" w:color="auto"/>
            <w:bottom w:val="none" w:sz="0" w:space="0" w:color="auto"/>
            <w:right w:val="none" w:sz="0" w:space="0" w:color="auto"/>
          </w:divBdr>
        </w:div>
        <w:div w:id="1856722086">
          <w:marLeft w:val="0"/>
          <w:marRight w:val="0"/>
          <w:marTop w:val="0"/>
          <w:marBottom w:val="0"/>
          <w:divBdr>
            <w:top w:val="none" w:sz="0" w:space="0" w:color="auto"/>
            <w:left w:val="none" w:sz="0" w:space="0" w:color="auto"/>
            <w:bottom w:val="none" w:sz="0" w:space="0" w:color="auto"/>
            <w:right w:val="none" w:sz="0" w:space="0" w:color="auto"/>
          </w:divBdr>
        </w:div>
        <w:div w:id="1856722087">
          <w:marLeft w:val="0"/>
          <w:marRight w:val="0"/>
          <w:marTop w:val="0"/>
          <w:marBottom w:val="0"/>
          <w:divBdr>
            <w:top w:val="none" w:sz="0" w:space="0" w:color="auto"/>
            <w:left w:val="none" w:sz="0" w:space="0" w:color="auto"/>
            <w:bottom w:val="none" w:sz="0" w:space="0" w:color="auto"/>
            <w:right w:val="none" w:sz="0" w:space="0" w:color="auto"/>
          </w:divBdr>
        </w:div>
        <w:div w:id="1856722089">
          <w:marLeft w:val="0"/>
          <w:marRight w:val="0"/>
          <w:marTop w:val="0"/>
          <w:marBottom w:val="0"/>
          <w:divBdr>
            <w:top w:val="none" w:sz="0" w:space="0" w:color="auto"/>
            <w:left w:val="none" w:sz="0" w:space="0" w:color="auto"/>
            <w:bottom w:val="none" w:sz="0" w:space="0" w:color="auto"/>
            <w:right w:val="none" w:sz="0" w:space="0" w:color="auto"/>
          </w:divBdr>
        </w:div>
        <w:div w:id="1856722090">
          <w:marLeft w:val="0"/>
          <w:marRight w:val="0"/>
          <w:marTop w:val="0"/>
          <w:marBottom w:val="0"/>
          <w:divBdr>
            <w:top w:val="none" w:sz="0" w:space="0" w:color="auto"/>
            <w:left w:val="none" w:sz="0" w:space="0" w:color="auto"/>
            <w:bottom w:val="none" w:sz="0" w:space="0" w:color="auto"/>
            <w:right w:val="none" w:sz="0" w:space="0" w:color="auto"/>
          </w:divBdr>
        </w:div>
        <w:div w:id="1856722092">
          <w:marLeft w:val="0"/>
          <w:marRight w:val="0"/>
          <w:marTop w:val="0"/>
          <w:marBottom w:val="0"/>
          <w:divBdr>
            <w:top w:val="none" w:sz="0" w:space="0" w:color="auto"/>
            <w:left w:val="none" w:sz="0" w:space="0" w:color="auto"/>
            <w:bottom w:val="none" w:sz="0" w:space="0" w:color="auto"/>
            <w:right w:val="none" w:sz="0" w:space="0" w:color="auto"/>
          </w:divBdr>
        </w:div>
        <w:div w:id="1856722093">
          <w:marLeft w:val="0"/>
          <w:marRight w:val="0"/>
          <w:marTop w:val="0"/>
          <w:marBottom w:val="0"/>
          <w:divBdr>
            <w:top w:val="none" w:sz="0" w:space="0" w:color="auto"/>
            <w:left w:val="none" w:sz="0" w:space="0" w:color="auto"/>
            <w:bottom w:val="none" w:sz="0" w:space="0" w:color="auto"/>
            <w:right w:val="none" w:sz="0" w:space="0" w:color="auto"/>
          </w:divBdr>
        </w:div>
        <w:div w:id="1856722094">
          <w:marLeft w:val="0"/>
          <w:marRight w:val="0"/>
          <w:marTop w:val="0"/>
          <w:marBottom w:val="0"/>
          <w:divBdr>
            <w:top w:val="none" w:sz="0" w:space="0" w:color="auto"/>
            <w:left w:val="none" w:sz="0" w:space="0" w:color="auto"/>
            <w:bottom w:val="none" w:sz="0" w:space="0" w:color="auto"/>
            <w:right w:val="none" w:sz="0" w:space="0" w:color="auto"/>
          </w:divBdr>
        </w:div>
        <w:div w:id="1856722104">
          <w:marLeft w:val="0"/>
          <w:marRight w:val="0"/>
          <w:marTop w:val="0"/>
          <w:marBottom w:val="0"/>
          <w:divBdr>
            <w:top w:val="none" w:sz="0" w:space="0" w:color="auto"/>
            <w:left w:val="none" w:sz="0" w:space="0" w:color="auto"/>
            <w:bottom w:val="none" w:sz="0" w:space="0" w:color="auto"/>
            <w:right w:val="none" w:sz="0" w:space="0" w:color="auto"/>
          </w:divBdr>
        </w:div>
        <w:div w:id="1856722105">
          <w:marLeft w:val="0"/>
          <w:marRight w:val="0"/>
          <w:marTop w:val="0"/>
          <w:marBottom w:val="0"/>
          <w:divBdr>
            <w:top w:val="none" w:sz="0" w:space="0" w:color="auto"/>
            <w:left w:val="none" w:sz="0" w:space="0" w:color="auto"/>
            <w:bottom w:val="none" w:sz="0" w:space="0" w:color="auto"/>
            <w:right w:val="none" w:sz="0" w:space="0" w:color="auto"/>
          </w:divBdr>
        </w:div>
        <w:div w:id="1856722106">
          <w:marLeft w:val="0"/>
          <w:marRight w:val="0"/>
          <w:marTop w:val="0"/>
          <w:marBottom w:val="0"/>
          <w:divBdr>
            <w:top w:val="none" w:sz="0" w:space="0" w:color="auto"/>
            <w:left w:val="none" w:sz="0" w:space="0" w:color="auto"/>
            <w:bottom w:val="none" w:sz="0" w:space="0" w:color="auto"/>
            <w:right w:val="none" w:sz="0" w:space="0" w:color="auto"/>
          </w:divBdr>
        </w:div>
        <w:div w:id="1856722108">
          <w:marLeft w:val="0"/>
          <w:marRight w:val="0"/>
          <w:marTop w:val="0"/>
          <w:marBottom w:val="0"/>
          <w:divBdr>
            <w:top w:val="none" w:sz="0" w:space="0" w:color="auto"/>
            <w:left w:val="none" w:sz="0" w:space="0" w:color="auto"/>
            <w:bottom w:val="none" w:sz="0" w:space="0" w:color="auto"/>
            <w:right w:val="none" w:sz="0" w:space="0" w:color="auto"/>
          </w:divBdr>
        </w:div>
        <w:div w:id="1856722109">
          <w:marLeft w:val="0"/>
          <w:marRight w:val="0"/>
          <w:marTop w:val="0"/>
          <w:marBottom w:val="0"/>
          <w:divBdr>
            <w:top w:val="none" w:sz="0" w:space="0" w:color="auto"/>
            <w:left w:val="none" w:sz="0" w:space="0" w:color="auto"/>
            <w:bottom w:val="none" w:sz="0" w:space="0" w:color="auto"/>
            <w:right w:val="none" w:sz="0" w:space="0" w:color="auto"/>
          </w:divBdr>
        </w:div>
        <w:div w:id="1856722110">
          <w:marLeft w:val="0"/>
          <w:marRight w:val="0"/>
          <w:marTop w:val="0"/>
          <w:marBottom w:val="0"/>
          <w:divBdr>
            <w:top w:val="none" w:sz="0" w:space="0" w:color="auto"/>
            <w:left w:val="none" w:sz="0" w:space="0" w:color="auto"/>
            <w:bottom w:val="none" w:sz="0" w:space="0" w:color="auto"/>
            <w:right w:val="none" w:sz="0" w:space="0" w:color="auto"/>
          </w:divBdr>
        </w:div>
      </w:divsChild>
    </w:div>
    <w:div w:id="1856722096">
      <w:marLeft w:val="0"/>
      <w:marRight w:val="0"/>
      <w:marTop w:val="0"/>
      <w:marBottom w:val="0"/>
      <w:divBdr>
        <w:top w:val="none" w:sz="0" w:space="0" w:color="auto"/>
        <w:left w:val="none" w:sz="0" w:space="0" w:color="auto"/>
        <w:bottom w:val="none" w:sz="0" w:space="0" w:color="auto"/>
        <w:right w:val="none" w:sz="0" w:space="0" w:color="auto"/>
      </w:divBdr>
    </w:div>
    <w:div w:id="1856722097">
      <w:marLeft w:val="0"/>
      <w:marRight w:val="0"/>
      <w:marTop w:val="0"/>
      <w:marBottom w:val="0"/>
      <w:divBdr>
        <w:top w:val="none" w:sz="0" w:space="0" w:color="auto"/>
        <w:left w:val="none" w:sz="0" w:space="0" w:color="auto"/>
        <w:bottom w:val="none" w:sz="0" w:space="0" w:color="auto"/>
        <w:right w:val="none" w:sz="0" w:space="0" w:color="auto"/>
      </w:divBdr>
    </w:div>
    <w:div w:id="1856722099">
      <w:marLeft w:val="0"/>
      <w:marRight w:val="0"/>
      <w:marTop w:val="0"/>
      <w:marBottom w:val="0"/>
      <w:divBdr>
        <w:top w:val="none" w:sz="0" w:space="0" w:color="auto"/>
        <w:left w:val="none" w:sz="0" w:space="0" w:color="auto"/>
        <w:bottom w:val="none" w:sz="0" w:space="0" w:color="auto"/>
        <w:right w:val="none" w:sz="0" w:space="0" w:color="auto"/>
      </w:divBdr>
    </w:div>
    <w:div w:id="1856722102">
      <w:marLeft w:val="0"/>
      <w:marRight w:val="0"/>
      <w:marTop w:val="0"/>
      <w:marBottom w:val="0"/>
      <w:divBdr>
        <w:top w:val="none" w:sz="0" w:space="0" w:color="auto"/>
        <w:left w:val="none" w:sz="0" w:space="0" w:color="auto"/>
        <w:bottom w:val="none" w:sz="0" w:space="0" w:color="auto"/>
        <w:right w:val="none" w:sz="0" w:space="0" w:color="auto"/>
      </w:divBdr>
      <w:divsChild>
        <w:div w:id="1856722083">
          <w:marLeft w:val="0"/>
          <w:marRight w:val="0"/>
          <w:marTop w:val="0"/>
          <w:marBottom w:val="0"/>
          <w:divBdr>
            <w:top w:val="none" w:sz="0" w:space="0" w:color="auto"/>
            <w:left w:val="none" w:sz="0" w:space="0" w:color="auto"/>
            <w:bottom w:val="none" w:sz="0" w:space="0" w:color="auto"/>
            <w:right w:val="none" w:sz="0" w:space="0" w:color="auto"/>
          </w:divBdr>
        </w:div>
        <w:div w:id="1856722085">
          <w:marLeft w:val="0"/>
          <w:marRight w:val="0"/>
          <w:marTop w:val="0"/>
          <w:marBottom w:val="0"/>
          <w:divBdr>
            <w:top w:val="none" w:sz="0" w:space="0" w:color="auto"/>
            <w:left w:val="none" w:sz="0" w:space="0" w:color="auto"/>
            <w:bottom w:val="none" w:sz="0" w:space="0" w:color="auto"/>
            <w:right w:val="none" w:sz="0" w:space="0" w:color="auto"/>
          </w:divBdr>
        </w:div>
        <w:div w:id="1856722088">
          <w:marLeft w:val="0"/>
          <w:marRight w:val="0"/>
          <w:marTop w:val="0"/>
          <w:marBottom w:val="0"/>
          <w:divBdr>
            <w:top w:val="none" w:sz="0" w:space="0" w:color="auto"/>
            <w:left w:val="none" w:sz="0" w:space="0" w:color="auto"/>
            <w:bottom w:val="none" w:sz="0" w:space="0" w:color="auto"/>
            <w:right w:val="none" w:sz="0" w:space="0" w:color="auto"/>
          </w:divBdr>
        </w:div>
        <w:div w:id="1856722091">
          <w:marLeft w:val="0"/>
          <w:marRight w:val="0"/>
          <w:marTop w:val="0"/>
          <w:marBottom w:val="0"/>
          <w:divBdr>
            <w:top w:val="none" w:sz="0" w:space="0" w:color="auto"/>
            <w:left w:val="none" w:sz="0" w:space="0" w:color="auto"/>
            <w:bottom w:val="none" w:sz="0" w:space="0" w:color="auto"/>
            <w:right w:val="none" w:sz="0" w:space="0" w:color="auto"/>
          </w:divBdr>
        </w:div>
        <w:div w:id="1856722098">
          <w:marLeft w:val="0"/>
          <w:marRight w:val="0"/>
          <w:marTop w:val="0"/>
          <w:marBottom w:val="0"/>
          <w:divBdr>
            <w:top w:val="none" w:sz="0" w:space="0" w:color="auto"/>
            <w:left w:val="none" w:sz="0" w:space="0" w:color="auto"/>
            <w:bottom w:val="none" w:sz="0" w:space="0" w:color="auto"/>
            <w:right w:val="none" w:sz="0" w:space="0" w:color="auto"/>
          </w:divBdr>
        </w:div>
        <w:div w:id="1856722100">
          <w:marLeft w:val="0"/>
          <w:marRight w:val="0"/>
          <w:marTop w:val="0"/>
          <w:marBottom w:val="0"/>
          <w:divBdr>
            <w:top w:val="none" w:sz="0" w:space="0" w:color="auto"/>
            <w:left w:val="none" w:sz="0" w:space="0" w:color="auto"/>
            <w:bottom w:val="none" w:sz="0" w:space="0" w:color="auto"/>
            <w:right w:val="none" w:sz="0" w:space="0" w:color="auto"/>
          </w:divBdr>
        </w:div>
        <w:div w:id="1856722107">
          <w:marLeft w:val="0"/>
          <w:marRight w:val="0"/>
          <w:marTop w:val="0"/>
          <w:marBottom w:val="0"/>
          <w:divBdr>
            <w:top w:val="none" w:sz="0" w:space="0" w:color="auto"/>
            <w:left w:val="none" w:sz="0" w:space="0" w:color="auto"/>
            <w:bottom w:val="none" w:sz="0" w:space="0" w:color="auto"/>
            <w:right w:val="none" w:sz="0" w:space="0" w:color="auto"/>
          </w:divBdr>
          <w:divsChild>
            <w:div w:id="1856722101">
              <w:marLeft w:val="0"/>
              <w:marRight w:val="0"/>
              <w:marTop w:val="0"/>
              <w:marBottom w:val="0"/>
              <w:divBdr>
                <w:top w:val="none" w:sz="0" w:space="0" w:color="auto"/>
                <w:left w:val="none" w:sz="0" w:space="0" w:color="auto"/>
                <w:bottom w:val="none" w:sz="0" w:space="0" w:color="auto"/>
                <w:right w:val="none" w:sz="0" w:space="0" w:color="auto"/>
              </w:divBdr>
            </w:div>
            <w:div w:id="1856722103">
              <w:marLeft w:val="0"/>
              <w:marRight w:val="0"/>
              <w:marTop w:val="0"/>
              <w:marBottom w:val="0"/>
              <w:divBdr>
                <w:top w:val="none" w:sz="0" w:space="0" w:color="auto"/>
                <w:left w:val="none" w:sz="0" w:space="0" w:color="auto"/>
                <w:bottom w:val="none" w:sz="0" w:space="0" w:color="auto"/>
                <w:right w:val="none" w:sz="0" w:space="0" w:color="auto"/>
              </w:divBdr>
            </w:div>
          </w:divsChild>
        </w:div>
        <w:div w:id="1856722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1819</Words>
  <Characters>10008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Lieve Truyen</dc:creator>
  <cp:keywords/>
  <dc:description/>
  <cp:lastModifiedBy>jk</cp:lastModifiedBy>
  <cp:revision>4</cp:revision>
  <cp:lastPrinted>2015-02-05T13:29:00Z</cp:lastPrinted>
  <dcterms:created xsi:type="dcterms:W3CDTF">2017-11-17T08:41:00Z</dcterms:created>
  <dcterms:modified xsi:type="dcterms:W3CDTF">2017-12-10T10:35:00Z</dcterms:modified>
</cp:coreProperties>
</file>